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F84D0" w14:textId="74873E12" w:rsidR="00E0312E" w:rsidRDefault="00E0312E" w:rsidP="00E0312E">
      <w:pPr>
        <w:pStyle w:val="paragraph"/>
        <w:spacing w:before="0" w:beforeAutospacing="0" w:after="0" w:afterAutospacing="0"/>
        <w:ind w:left="1980" w:hanging="19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TSG-RAN WG4 Meeting #116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normaltextrun"/>
          <w:rFonts w:ascii="Arial" w:hAnsi="Arial" w:cs="Arial"/>
          <w:b/>
          <w:bCs/>
        </w:rPr>
        <w:t>                          R4-</w:t>
      </w:r>
      <w:r>
        <w:rPr>
          <w:rStyle w:val="normaltextrun"/>
          <w:rFonts w:ascii="Arial" w:hAnsi="Arial" w:cs="Arial"/>
        </w:rPr>
        <w:t xml:space="preserve"> </w:t>
      </w:r>
      <w:r>
        <w:rPr>
          <w:rStyle w:val="normaltextrun"/>
          <w:rFonts w:ascii="Arial" w:hAnsi="Arial" w:cs="Arial"/>
          <w:b/>
          <w:bCs/>
        </w:rPr>
        <w:t>25</w:t>
      </w:r>
      <w:r w:rsidR="00F87A02">
        <w:rPr>
          <w:rStyle w:val="normaltextrun"/>
          <w:rFonts w:ascii="Arial" w:hAnsi="Arial" w:cs="Arial"/>
          <w:b/>
          <w:bCs/>
        </w:rPr>
        <w:t>11494</w:t>
      </w:r>
    </w:p>
    <w:p w14:paraId="2DE7058B" w14:textId="77777777" w:rsidR="00E0312E" w:rsidRDefault="00E0312E" w:rsidP="00E0312E">
      <w:pPr>
        <w:pStyle w:val="paragraph"/>
        <w:spacing w:before="0" w:beforeAutospacing="0" w:after="0" w:afterAutospacing="0"/>
        <w:ind w:left="1980" w:hanging="198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Bangaluru, India, 25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– 29</w:t>
      </w:r>
      <w:r>
        <w:rPr>
          <w:rStyle w:val="normaltextrun"/>
          <w:rFonts w:ascii="Arial" w:hAnsi="Arial" w:cs="Arial"/>
          <w:b/>
          <w:bCs/>
          <w:sz w:val="19"/>
          <w:szCs w:val="19"/>
          <w:vertAlign w:val="superscript"/>
        </w:rPr>
        <w:t>th</w:t>
      </w:r>
      <w:r>
        <w:rPr>
          <w:rStyle w:val="normaltextrun"/>
          <w:rFonts w:ascii="Arial" w:hAnsi="Arial" w:cs="Arial"/>
          <w:b/>
          <w:bCs/>
        </w:rPr>
        <w:t xml:space="preserve"> Aug. 2025</w:t>
      </w:r>
      <w:r>
        <w:rPr>
          <w:rStyle w:val="eop"/>
          <w:rFonts w:ascii="Arial" w:hAnsi="Arial" w:cs="Arial"/>
        </w:rPr>
        <w:t> </w:t>
      </w:r>
    </w:p>
    <w:p w14:paraId="1FA050DE" w14:textId="4F90368D" w:rsidR="0083351C" w:rsidRPr="00B76229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76229">
        <w:rPr>
          <w:rFonts w:ascii="Arial" w:eastAsia="MS Mincho" w:hAnsi="Arial" w:cs="Arial"/>
          <w:b/>
          <w:sz w:val="22"/>
        </w:rPr>
        <w:tab/>
      </w:r>
      <w:r w:rsidRPr="00B76229">
        <w:rPr>
          <w:rFonts w:ascii="Arial" w:eastAsia="MS Mincho" w:hAnsi="Arial" w:cs="Arial"/>
          <w:b/>
          <w:sz w:val="22"/>
        </w:rPr>
        <w:tab/>
      </w:r>
    </w:p>
    <w:p w14:paraId="644B0520" w14:textId="74AB582C" w:rsidR="0083351C" w:rsidRPr="00B7622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B76229">
        <w:rPr>
          <w:rFonts w:ascii="Arial" w:eastAsia="MS Mincho" w:hAnsi="Arial" w:cs="Arial"/>
          <w:b/>
          <w:color w:val="000000"/>
          <w:sz w:val="22"/>
        </w:rPr>
        <w:t>Agenda item:</w:t>
      </w:r>
      <w:r w:rsidRPr="00B76229">
        <w:rPr>
          <w:rFonts w:ascii="Arial" w:eastAsia="MS Mincho" w:hAnsi="Arial" w:cs="Arial"/>
          <w:b/>
          <w:color w:val="000000"/>
          <w:sz w:val="22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B76229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F72C9A" w:rsidRPr="008E5FC3">
        <w:rPr>
          <w:rFonts w:ascii="Arial" w:eastAsiaTheme="minorEastAsia" w:hAnsi="Arial" w:cs="Arial"/>
          <w:color w:val="000000"/>
          <w:sz w:val="22"/>
        </w:rPr>
        <w:t>7</w:t>
      </w:r>
      <w:r w:rsidR="00475796" w:rsidRPr="008E5FC3">
        <w:rPr>
          <w:rFonts w:ascii="Arial" w:eastAsiaTheme="minorEastAsia" w:hAnsi="Arial" w:cs="Arial"/>
          <w:color w:val="000000"/>
          <w:sz w:val="22"/>
        </w:rPr>
        <w:t>.</w:t>
      </w:r>
      <w:r w:rsidR="006D405A" w:rsidRPr="008E5FC3">
        <w:rPr>
          <w:rFonts w:ascii="Arial" w:eastAsiaTheme="minorEastAsia" w:hAnsi="Arial" w:cs="Arial"/>
          <w:color w:val="000000"/>
          <w:sz w:val="22"/>
        </w:rPr>
        <w:t>2</w:t>
      </w:r>
      <w:r w:rsidR="007142CD">
        <w:rPr>
          <w:rFonts w:ascii="Arial" w:eastAsiaTheme="minorEastAsia" w:hAnsi="Arial" w:cs="Arial"/>
          <w:color w:val="000000"/>
          <w:sz w:val="22"/>
        </w:rPr>
        <w:t>1</w:t>
      </w:r>
      <w:r w:rsidR="00475796" w:rsidRPr="008E5FC3">
        <w:rPr>
          <w:rFonts w:ascii="Arial" w:eastAsiaTheme="minorEastAsia" w:hAnsi="Arial" w:cs="Arial"/>
          <w:color w:val="000000"/>
          <w:sz w:val="22"/>
        </w:rPr>
        <w:t>.</w:t>
      </w:r>
      <w:r w:rsidR="008E5FC3" w:rsidRPr="008E5FC3">
        <w:rPr>
          <w:rFonts w:ascii="Arial" w:eastAsiaTheme="minorEastAsia" w:hAnsi="Arial" w:cs="Arial"/>
          <w:color w:val="000000"/>
          <w:sz w:val="22"/>
        </w:rPr>
        <w:t>2</w:t>
      </w:r>
      <w:r w:rsidR="00F37F66">
        <w:rPr>
          <w:rFonts w:ascii="Arial" w:eastAsiaTheme="minorEastAsia" w:hAnsi="Arial" w:cs="Arial"/>
          <w:color w:val="000000"/>
          <w:sz w:val="22"/>
        </w:rPr>
        <w:t>.1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C0B3D18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291698">
        <w:rPr>
          <w:rFonts w:ascii="Arial" w:eastAsia="MS Mincho" w:hAnsi="Arial" w:cs="Arial"/>
          <w:sz w:val="22"/>
        </w:rPr>
        <w:t xml:space="preserve">SBFD symbol </w:t>
      </w:r>
      <w:r w:rsidR="001E31CE">
        <w:rPr>
          <w:rFonts w:ascii="Arial" w:eastAsia="MS Mincho" w:hAnsi="Arial" w:cs="Arial"/>
          <w:sz w:val="22"/>
        </w:rPr>
        <w:t>on UL duty cycle evaluation</w:t>
      </w:r>
    </w:p>
    <w:p w14:paraId="1870DC1E" w14:textId="384BF518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AF531A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33B1FD76" w14:textId="58DE02ED" w:rsidR="00695C51" w:rsidRDefault="00695C51" w:rsidP="00E821A1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In the last RAN4 #1</w:t>
      </w:r>
      <w:r w:rsidR="00547A31">
        <w:rPr>
          <w:sz w:val="20"/>
          <w:szCs w:val="20"/>
        </w:rPr>
        <w:t>1</w:t>
      </w:r>
      <w:r>
        <w:rPr>
          <w:sz w:val="20"/>
          <w:szCs w:val="20"/>
        </w:rPr>
        <w:t xml:space="preserve">5 meeting, </w:t>
      </w:r>
      <w:r w:rsidR="00003092">
        <w:rPr>
          <w:sz w:val="20"/>
          <w:szCs w:val="20"/>
        </w:rPr>
        <w:t xml:space="preserve">with regards of the SBFD symbols, </w:t>
      </w:r>
      <w:r>
        <w:rPr>
          <w:sz w:val="20"/>
          <w:szCs w:val="20"/>
        </w:rPr>
        <w:t xml:space="preserve">no </w:t>
      </w:r>
      <w:r w:rsidR="003D2E24">
        <w:rPr>
          <w:sz w:val="20"/>
          <w:szCs w:val="20"/>
        </w:rPr>
        <w:t>conclusions made on the HPUE duty cycle evaluation</w:t>
      </w:r>
      <w:r w:rsidR="00E27A20">
        <w:rPr>
          <w:sz w:val="20"/>
          <w:szCs w:val="20"/>
        </w:rPr>
        <w:t xml:space="preserve"> </w:t>
      </w:r>
      <w:r w:rsidR="00E27A20">
        <w:rPr>
          <w:sz w:val="20"/>
          <w:szCs w:val="20"/>
        </w:rPr>
        <w:fldChar w:fldCharType="begin"/>
      </w:r>
      <w:r w:rsidR="00E27A20">
        <w:rPr>
          <w:sz w:val="20"/>
          <w:szCs w:val="20"/>
        </w:rPr>
        <w:instrText xml:space="preserve"> REF _Ref196485640 \n \h </w:instrText>
      </w:r>
      <w:r w:rsidR="00E27A20">
        <w:rPr>
          <w:sz w:val="20"/>
          <w:szCs w:val="20"/>
        </w:rPr>
      </w:r>
      <w:r w:rsidR="00E27A20">
        <w:rPr>
          <w:sz w:val="20"/>
          <w:szCs w:val="20"/>
        </w:rPr>
        <w:fldChar w:fldCharType="separate"/>
      </w:r>
      <w:r w:rsidR="00E27A20">
        <w:rPr>
          <w:sz w:val="20"/>
          <w:szCs w:val="20"/>
        </w:rPr>
        <w:t>[1]</w:t>
      </w:r>
      <w:r w:rsidR="00E27A20">
        <w:rPr>
          <w:sz w:val="20"/>
          <w:szCs w:val="20"/>
        </w:rPr>
        <w:fldChar w:fldCharType="end"/>
      </w:r>
      <w:r w:rsidR="00003092">
        <w:rPr>
          <w:sz w:val="20"/>
          <w:szCs w:val="20"/>
        </w:rPr>
        <w:t>.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27"/>
      </w:tblGrid>
      <w:tr w:rsidR="00003092" w:rsidRPr="001B4057" w14:paraId="53CE40B9" w14:textId="77777777" w:rsidTr="0080698A">
        <w:trPr>
          <w:trHeight w:val="997"/>
        </w:trPr>
        <w:tc>
          <w:tcPr>
            <w:tcW w:w="5000" w:type="pct"/>
          </w:tcPr>
          <w:p w14:paraId="2812E9DE" w14:textId="77777777" w:rsidR="0080698A" w:rsidRDefault="0080698A" w:rsidP="0080698A">
            <w:pPr>
              <w:pStyle w:val="paragraph"/>
              <w:spacing w:before="0" w:beforeAutospacing="0" w:after="0" w:afterAutospacing="0"/>
              <w:ind w:left="720" w:hanging="72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Sub-topic 2-2: Update for HPUE duty cycle evaluation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78A2A2F7" w14:textId="77777777" w:rsidR="0080698A" w:rsidRDefault="0080698A" w:rsidP="0080698A">
            <w:pPr>
              <w:pStyle w:val="paragraph"/>
              <w:spacing w:before="0" w:beforeAutospacing="0" w:after="0" w:afterAutospacing="0"/>
              <w:ind w:left="1005" w:hanging="10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Issue 2-2-1: The necessity to update for HPUE duty cycle evaluation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D6D43C9" w14:textId="6E9B2E7E" w:rsidR="00003092" w:rsidRPr="0080698A" w:rsidRDefault="0080698A" w:rsidP="0080698A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29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>No agreement in this meeting and the way forward from RAN4#114bis can still be followed. 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5AB32469" w14:textId="77777777" w:rsidR="00003092" w:rsidRDefault="00003092" w:rsidP="00E821A1">
      <w:pPr>
        <w:spacing w:after="120"/>
        <w:jc w:val="both"/>
        <w:rPr>
          <w:sz w:val="20"/>
          <w:szCs w:val="20"/>
        </w:rPr>
      </w:pPr>
    </w:p>
    <w:p w14:paraId="115674BB" w14:textId="44D220DE" w:rsidR="00702F50" w:rsidRPr="005B6FF9" w:rsidRDefault="0080698A" w:rsidP="00E821A1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4A2D5D">
        <w:rPr>
          <w:sz w:val="20"/>
          <w:szCs w:val="20"/>
        </w:rPr>
        <w:t>he WF</w:t>
      </w:r>
      <w:r>
        <w:rPr>
          <w:sz w:val="20"/>
          <w:szCs w:val="20"/>
        </w:rPr>
        <w:t xml:space="preserve"> in RAN4 #114bis meeting</w:t>
      </w:r>
      <w:r w:rsidR="00776FF2">
        <w:rPr>
          <w:sz w:val="20"/>
          <w:szCs w:val="20"/>
        </w:rPr>
        <w:t xml:space="preserve"> are captured below</w:t>
      </w:r>
      <w:r w:rsidR="006D018E">
        <w:rPr>
          <w:sz w:val="20"/>
          <w:szCs w:val="20"/>
        </w:rPr>
        <w:t xml:space="preserve"> </w:t>
      </w:r>
      <w:r w:rsidR="006D018E">
        <w:rPr>
          <w:sz w:val="20"/>
          <w:szCs w:val="20"/>
        </w:rPr>
        <w:fldChar w:fldCharType="begin"/>
      </w:r>
      <w:r w:rsidR="006D018E">
        <w:rPr>
          <w:sz w:val="20"/>
          <w:szCs w:val="20"/>
        </w:rPr>
        <w:instrText xml:space="preserve"> REF _Ref205467290 \n \h </w:instrText>
      </w:r>
      <w:r w:rsidR="006D018E">
        <w:rPr>
          <w:sz w:val="20"/>
          <w:szCs w:val="20"/>
        </w:rPr>
      </w:r>
      <w:r w:rsidR="006D018E">
        <w:rPr>
          <w:sz w:val="20"/>
          <w:szCs w:val="20"/>
        </w:rPr>
        <w:fldChar w:fldCharType="separate"/>
      </w:r>
      <w:r w:rsidR="006D018E">
        <w:rPr>
          <w:sz w:val="20"/>
          <w:szCs w:val="20"/>
        </w:rPr>
        <w:t>[2]</w:t>
      </w:r>
      <w:r w:rsidR="006D018E">
        <w:rPr>
          <w:sz w:val="20"/>
          <w:szCs w:val="20"/>
        </w:rPr>
        <w:fldChar w:fldCharType="end"/>
      </w:r>
      <w:r w:rsidR="00776FF2">
        <w:rPr>
          <w:sz w:val="20"/>
          <w:szCs w:val="20"/>
        </w:rPr>
        <w:t>: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527"/>
      </w:tblGrid>
      <w:tr w:rsidR="001B4057" w:rsidRPr="001B4057" w14:paraId="5C0734DA" w14:textId="77777777" w:rsidTr="0048729E">
        <w:trPr>
          <w:trHeight w:val="4870"/>
        </w:trPr>
        <w:tc>
          <w:tcPr>
            <w:tcW w:w="5000" w:type="pct"/>
          </w:tcPr>
          <w:p w14:paraId="7593DE43" w14:textId="77777777" w:rsidR="0048729E" w:rsidRDefault="0048729E" w:rsidP="0048729E">
            <w:pPr>
              <w:pStyle w:val="NormalWeb"/>
              <w:spacing w:before="120" w:beforeAutospacing="0" w:after="18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 1-7-1: Update for HPUE duty cycle evaluation</w:t>
            </w:r>
          </w:p>
          <w:p w14:paraId="44C29C76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Way forward: </w:t>
            </w:r>
          </w:p>
          <w:p w14:paraId="78F938E6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en-GB"/>
              </w:rPr>
            </w:pPr>
            <w:r>
              <w:rPr>
                <w:sz w:val="20"/>
                <w:szCs w:val="20"/>
              </w:rPr>
              <w:t>RAN4 has discussed the two following points</w:t>
            </w:r>
            <w:r>
              <w:rPr>
                <w:sz w:val="16"/>
                <w:szCs w:val="16"/>
                <w:lang w:val="en-GB"/>
              </w:rPr>
              <w:t xml:space="preserve">:  </w:t>
            </w:r>
          </w:p>
          <w:p w14:paraId="0C08CE30" w14:textId="77777777" w:rsidR="0048729E" w:rsidRDefault="0048729E" w:rsidP="0048729E">
            <w:pPr>
              <w:numPr>
                <w:ilvl w:val="0"/>
                <w:numId w:val="25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For non-SBFD-aware UE, the “uplink symbols transmitted” used for uplink duty cycle evaluation are symbols with uplink </w:t>
            </w:r>
            <w:proofErr w:type="gramStart"/>
            <w:r>
              <w:rPr>
                <w:sz w:val="20"/>
                <w:szCs w:val="20"/>
              </w:rPr>
              <w:t>transmission;</w:t>
            </w:r>
            <w:proofErr w:type="gramEnd"/>
          </w:p>
          <w:p w14:paraId="48DAB9DD" w14:textId="77777777" w:rsidR="0048729E" w:rsidRDefault="0048729E" w:rsidP="0048729E">
            <w:pPr>
              <w:numPr>
                <w:ilvl w:val="0"/>
                <w:numId w:val="25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0"/>
                <w:szCs w:val="20"/>
              </w:rPr>
              <w:t>For SBFD-aware UE, the symbols used for uplink duty cycle evaluation are symbols with uplink transmission, including the non-SBFD symbols and SBFD symbols with UL transmission.</w:t>
            </w:r>
          </w:p>
          <w:p w14:paraId="0A19367E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FFS RAN4 specification impact by </w:t>
            </w:r>
            <w:proofErr w:type="gramStart"/>
            <w:r>
              <w:rPr>
                <w:sz w:val="20"/>
                <w:szCs w:val="20"/>
              </w:rPr>
              <w:t>taking into account</w:t>
            </w:r>
            <w:proofErr w:type="gramEnd"/>
            <w:r>
              <w:rPr>
                <w:sz w:val="20"/>
                <w:szCs w:val="20"/>
              </w:rPr>
              <w:t xml:space="preserve"> the above understanding for SBFD-aware UE. </w:t>
            </w:r>
          </w:p>
          <w:p w14:paraId="044C4623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14:paraId="7D2B4F54" w14:textId="77777777" w:rsidR="0048729E" w:rsidRDefault="0048729E" w:rsidP="0048729E">
            <w:pPr>
              <w:pStyle w:val="NormalWeb"/>
              <w:spacing w:before="120" w:beforeAutospacing="0" w:after="18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 2-1-1: RF requirement impact for PUSCH with resource muting</w:t>
            </w:r>
          </w:p>
          <w:p w14:paraId="018F4693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Way forward:</w:t>
            </w:r>
          </w:p>
          <w:p w14:paraId="70932F05" w14:textId="77777777" w:rsidR="0048729E" w:rsidRDefault="0048729E" w:rsidP="0048729E">
            <w:pPr>
              <w:pStyle w:val="NormalWeb"/>
              <w:spacing w:before="0" w:beforeAutospacing="0" w:after="12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RAN4 has discussed this issue and will try to draft a </w:t>
            </w:r>
            <w:proofErr w:type="gramStart"/>
            <w:r>
              <w:rPr>
                <w:sz w:val="20"/>
                <w:szCs w:val="20"/>
              </w:rPr>
              <w:t>reply</w:t>
            </w:r>
            <w:proofErr w:type="gramEnd"/>
            <w:r>
              <w:rPr>
                <w:sz w:val="20"/>
                <w:szCs w:val="20"/>
              </w:rPr>
              <w:t xml:space="preserve"> LS to RAN1 based on existing results in next meeting.</w:t>
            </w:r>
          </w:p>
          <w:p w14:paraId="1F069ECF" w14:textId="5CA76C3B" w:rsidR="001B4057" w:rsidRPr="0048729E" w:rsidRDefault="0048729E" w:rsidP="0048729E">
            <w:pPr>
              <w:numPr>
                <w:ilvl w:val="0"/>
                <w:numId w:val="26"/>
              </w:numPr>
              <w:spacing w:after="120"/>
              <w:textAlignment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Evaluation on remaining scope can be continued, and the issues can be raised if found in future. </w:t>
            </w:r>
          </w:p>
        </w:tc>
      </w:tr>
    </w:tbl>
    <w:p w14:paraId="2CCACDA1" w14:textId="77777777" w:rsidR="002444F2" w:rsidRPr="001B4057" w:rsidRDefault="002444F2" w:rsidP="00E821A1">
      <w:pPr>
        <w:spacing w:after="120"/>
        <w:jc w:val="both"/>
        <w:rPr>
          <w:sz w:val="21"/>
          <w:szCs w:val="21"/>
          <w:lang w:val="en-GB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4EBB87A3" w14:textId="43B2A8DC" w:rsidR="00B0725D" w:rsidRPr="00063F82" w:rsidRDefault="00B0725D" w:rsidP="008B7704">
      <w:pPr>
        <w:pStyle w:val="Heading2"/>
        <w:rPr>
          <w:lang w:val="en-US" w:eastAsia="ja-JP"/>
        </w:rPr>
      </w:pPr>
      <w:r w:rsidRPr="00063F82">
        <w:rPr>
          <w:lang w:val="en-US" w:eastAsia="ja-JP"/>
        </w:rPr>
        <w:t xml:space="preserve">SBFD symbols on the </w:t>
      </w:r>
      <w:r w:rsidR="008B7704" w:rsidRPr="00063F82">
        <w:rPr>
          <w:lang w:val="en-US" w:eastAsia="ja-JP"/>
        </w:rPr>
        <w:t>UL duty cycle evaluation</w:t>
      </w:r>
    </w:p>
    <w:p w14:paraId="11E5E203" w14:textId="2C6F80D8" w:rsidR="00140F50" w:rsidRDefault="00F113EC" w:rsidP="005B6FF9">
      <w:pPr>
        <w:spacing w:after="180"/>
        <w:rPr>
          <w:rFonts w:eastAsia="DengXian"/>
          <w:sz w:val="20"/>
          <w:szCs w:val="20"/>
          <w:lang w:val="en-GB" w:eastAsia="ko-KR"/>
        </w:rPr>
      </w:pPr>
      <w:r>
        <w:rPr>
          <w:rFonts w:eastAsia="DengXian"/>
          <w:sz w:val="20"/>
          <w:szCs w:val="20"/>
          <w:lang w:val="en-GB" w:eastAsia="ko-KR"/>
        </w:rPr>
        <w:t xml:space="preserve">In </w:t>
      </w:r>
      <w:r w:rsidR="00117C51">
        <w:rPr>
          <w:rFonts w:eastAsia="DengXian"/>
          <w:sz w:val="20"/>
          <w:szCs w:val="20"/>
          <w:lang w:val="en-GB" w:eastAsia="ko-KR"/>
        </w:rPr>
        <w:t xml:space="preserve">the </w:t>
      </w:r>
      <w:r>
        <w:rPr>
          <w:rFonts w:eastAsia="DengXian"/>
          <w:sz w:val="20"/>
          <w:szCs w:val="20"/>
          <w:lang w:val="en-GB" w:eastAsia="ko-KR"/>
        </w:rPr>
        <w:t>RAN4 #114bis meeting, one compan</w:t>
      </w:r>
      <w:r w:rsidR="00780393">
        <w:rPr>
          <w:rFonts w:eastAsia="DengXian"/>
          <w:sz w:val="20"/>
          <w:szCs w:val="20"/>
          <w:lang w:val="en-GB" w:eastAsia="ko-KR"/>
        </w:rPr>
        <w:t>y proposed to update 38.101-1 clause 6.2</w:t>
      </w:r>
      <w:r w:rsidR="00117C51">
        <w:rPr>
          <w:rFonts w:eastAsia="DengXian"/>
          <w:sz w:val="20"/>
          <w:szCs w:val="20"/>
          <w:lang w:val="en-GB" w:eastAsia="ko-KR"/>
        </w:rPr>
        <w:t>.1</w:t>
      </w:r>
      <w:r w:rsidR="00780393">
        <w:rPr>
          <w:rFonts w:eastAsia="DengXian"/>
          <w:sz w:val="20"/>
          <w:szCs w:val="20"/>
          <w:lang w:val="en-GB" w:eastAsia="ko-KR"/>
        </w:rPr>
        <w:t xml:space="preserve"> by adding </w:t>
      </w:r>
      <w:r w:rsidR="000B4C42">
        <w:rPr>
          <w:rFonts w:eastAsia="DengXian"/>
          <w:sz w:val="20"/>
          <w:szCs w:val="20"/>
          <w:lang w:val="en-GB" w:eastAsia="ko-KR"/>
        </w:rPr>
        <w:t>the “</w:t>
      </w:r>
      <w:r w:rsidR="00780393">
        <w:rPr>
          <w:rFonts w:eastAsia="DengXian"/>
          <w:sz w:val="20"/>
          <w:szCs w:val="20"/>
          <w:lang w:val="en-GB" w:eastAsia="ko-KR"/>
        </w:rPr>
        <w:t>SBFD symbol</w:t>
      </w:r>
      <w:r w:rsidR="000B4C42">
        <w:rPr>
          <w:rFonts w:eastAsia="DengXian"/>
          <w:sz w:val="20"/>
          <w:szCs w:val="20"/>
          <w:lang w:val="en-GB" w:eastAsia="ko-KR"/>
        </w:rPr>
        <w:t>”</w:t>
      </w:r>
      <w:r w:rsidR="00780393">
        <w:rPr>
          <w:rFonts w:eastAsia="DengXian"/>
          <w:sz w:val="20"/>
          <w:szCs w:val="20"/>
          <w:lang w:val="en-GB" w:eastAsia="ko-KR"/>
        </w:rPr>
        <w:t xml:space="preserve"> together with </w:t>
      </w:r>
      <w:r w:rsidR="000B4C42">
        <w:rPr>
          <w:rFonts w:eastAsia="DengXian"/>
          <w:sz w:val="20"/>
          <w:szCs w:val="20"/>
          <w:lang w:val="en-GB" w:eastAsia="ko-KR"/>
        </w:rPr>
        <w:t xml:space="preserve">the </w:t>
      </w:r>
      <w:r w:rsidR="00780393">
        <w:rPr>
          <w:rFonts w:eastAsia="DengXian"/>
          <w:sz w:val="20"/>
          <w:szCs w:val="20"/>
          <w:lang w:val="en-GB" w:eastAsia="ko-KR"/>
        </w:rPr>
        <w:t xml:space="preserve">existing </w:t>
      </w:r>
      <w:r w:rsidR="000B4C42">
        <w:rPr>
          <w:rFonts w:eastAsia="DengXian"/>
          <w:sz w:val="20"/>
          <w:szCs w:val="20"/>
          <w:lang w:val="en-GB" w:eastAsia="ko-KR"/>
        </w:rPr>
        <w:t>“</w:t>
      </w:r>
      <w:r w:rsidR="00780393">
        <w:rPr>
          <w:rFonts w:eastAsia="DengXian"/>
          <w:sz w:val="20"/>
          <w:szCs w:val="20"/>
          <w:lang w:val="en-GB" w:eastAsia="ko-KR"/>
        </w:rPr>
        <w:t xml:space="preserve">UL symbol transmitted </w:t>
      </w:r>
      <w:r w:rsidR="000B4C42">
        <w:rPr>
          <w:rFonts w:eastAsia="DengXian"/>
          <w:sz w:val="20"/>
          <w:szCs w:val="20"/>
          <w:lang w:val="en-GB" w:eastAsia="ko-KR"/>
        </w:rPr>
        <w:t>“in the UL duty cycle evaluation.</w:t>
      </w:r>
      <w:r w:rsidR="00E97424">
        <w:rPr>
          <w:rFonts w:eastAsia="DengXian"/>
          <w:sz w:val="20"/>
          <w:szCs w:val="20"/>
          <w:lang w:val="en-GB" w:eastAsia="ko-KR"/>
        </w:rPr>
        <w:t xml:space="preserve"> </w:t>
      </w:r>
      <w:r w:rsidR="00063F82">
        <w:rPr>
          <w:rFonts w:eastAsia="DengXian"/>
          <w:sz w:val="20"/>
          <w:szCs w:val="20"/>
          <w:lang w:val="en-GB" w:eastAsia="ko-KR"/>
        </w:rPr>
        <w:t xml:space="preserve">The current specification </w:t>
      </w:r>
      <w:r w:rsidR="00140F50">
        <w:rPr>
          <w:rFonts w:eastAsia="DengXian"/>
          <w:sz w:val="20"/>
          <w:szCs w:val="20"/>
          <w:lang w:val="en-GB" w:eastAsia="ko-KR"/>
        </w:rPr>
        <w:t>of the UL duty cycle evaluation was excerpted below</w:t>
      </w:r>
      <w:r w:rsidR="007F0079">
        <w:rPr>
          <w:rFonts w:eastAsia="DengXian"/>
          <w:sz w:val="20"/>
          <w:szCs w:val="20"/>
          <w:lang w:val="en-GB" w:eastAsia="ko-KR"/>
        </w:rPr>
        <w:t xml:space="preserve"> </w:t>
      </w:r>
      <w:r w:rsidR="000E2222">
        <w:rPr>
          <w:rFonts w:eastAsia="DengXian"/>
          <w:sz w:val="20"/>
          <w:szCs w:val="20"/>
          <w:lang w:val="en-GB" w:eastAsia="ko-KR"/>
        </w:rPr>
        <w:fldChar w:fldCharType="begin"/>
      </w:r>
      <w:r w:rsidR="000E2222">
        <w:rPr>
          <w:rFonts w:eastAsia="DengXian"/>
          <w:sz w:val="20"/>
          <w:szCs w:val="20"/>
          <w:lang w:val="en-GB" w:eastAsia="ko-KR"/>
        </w:rPr>
        <w:instrText xml:space="preserve"> REF _Ref196485592 \n \h </w:instrText>
      </w:r>
      <w:r w:rsidR="000E2222">
        <w:rPr>
          <w:rFonts w:eastAsia="DengXian"/>
          <w:sz w:val="20"/>
          <w:szCs w:val="20"/>
          <w:lang w:val="en-GB" w:eastAsia="ko-KR"/>
        </w:rPr>
      </w:r>
      <w:r w:rsidR="000E2222">
        <w:rPr>
          <w:rFonts w:eastAsia="DengXian"/>
          <w:sz w:val="20"/>
          <w:szCs w:val="20"/>
          <w:lang w:val="en-GB" w:eastAsia="ko-KR"/>
        </w:rPr>
        <w:fldChar w:fldCharType="separate"/>
      </w:r>
      <w:r w:rsidR="006D018E">
        <w:rPr>
          <w:rFonts w:eastAsia="DengXian"/>
          <w:sz w:val="20"/>
          <w:szCs w:val="20"/>
          <w:lang w:val="en-GB" w:eastAsia="ko-KR"/>
        </w:rPr>
        <w:t>[3]</w:t>
      </w:r>
      <w:r w:rsidR="000E2222">
        <w:rPr>
          <w:rFonts w:eastAsia="DengXian"/>
          <w:sz w:val="20"/>
          <w:szCs w:val="20"/>
          <w:lang w:val="en-GB" w:eastAsia="ko-KR"/>
        </w:rPr>
        <w:fldChar w:fldCharType="end"/>
      </w:r>
      <w:r w:rsidR="00140F50">
        <w:rPr>
          <w:rFonts w:eastAsia="DengXian"/>
          <w:sz w:val="20"/>
          <w:szCs w:val="20"/>
          <w:lang w:val="en-GB" w:eastAsia="ko-KR"/>
        </w:rPr>
        <w:t>:</w:t>
      </w:r>
    </w:p>
    <w:p w14:paraId="5B2FCAA7" w14:textId="0625E56A" w:rsidR="000F48C1" w:rsidRDefault="000F48C1" w:rsidP="005B6FF9">
      <w:pPr>
        <w:spacing w:after="180"/>
        <w:rPr>
          <w:rFonts w:eastAsia="DengXian"/>
          <w:sz w:val="20"/>
          <w:szCs w:val="20"/>
          <w:lang w:val="en-GB" w:eastAsia="ko-KR"/>
        </w:rPr>
      </w:pPr>
      <w:r>
        <w:rPr>
          <w:rFonts w:eastAsia="DengXian"/>
          <w:noProof/>
          <w:sz w:val="20"/>
          <w:szCs w:val="20"/>
          <w:lang w:val="en-GB" w:eastAsia="ko-KR"/>
        </w:rPr>
        <w:lastRenderedPageBreak/>
        <mc:AlternateContent>
          <mc:Choice Requires="wps">
            <w:drawing>
              <wp:inline distT="0" distB="0" distL="0" distR="0" wp14:anchorId="76DEC8C7" wp14:editId="4590B38F">
                <wp:extent cx="6069106" cy="1524000"/>
                <wp:effectExtent l="0" t="0" r="14605" b="12700"/>
                <wp:docPr id="7315611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9106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8E4C5B" w14:textId="77777777" w:rsidR="000F48C1" w:rsidRPr="000F48C1" w:rsidRDefault="000F48C1" w:rsidP="000F4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If a UE supports a different power class than the default UE power class for the band and the supported power class enables the higher maximum output power than that of the default power class:</w:t>
                            </w:r>
                          </w:p>
                          <w:p w14:paraId="64143658" w14:textId="77777777" w:rsidR="000F48C1" w:rsidRPr="000F48C1" w:rsidRDefault="000F48C1" w:rsidP="000F4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-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ab/>
                              <w:t xml:space="preserve">if the field of UE capability </w:t>
                            </w:r>
                            <w:r w:rsidRPr="000F48C1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maxUplinkDutyCycle-PC2-FR1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absent and the field of UE capability </w:t>
                            </w:r>
                            <w:r w:rsidRPr="000F48C1">
                              <w:rPr>
                                <w:i/>
                                <w:iCs/>
                                <w:sz w:val="20"/>
                                <w:szCs w:val="20"/>
                                <w:lang w:val="en-GB" w:eastAsia="en-US"/>
                              </w:rPr>
                              <w:t>maxUplinkDutyCycle-PC1dot5-MPE-FR1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absent and the percentage of </w:t>
                            </w:r>
                            <w:r w:rsidRPr="000F48C1">
                              <w:rPr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uplink symbols transmitted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in a certain evaluation period is larger than 50% (The exact evaluation period is no less than one radio frame); or</w:t>
                            </w:r>
                          </w:p>
                          <w:p w14:paraId="7675AE66" w14:textId="77777777" w:rsidR="000F48C1" w:rsidRPr="000F48C1" w:rsidRDefault="000F48C1" w:rsidP="000F48C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>-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ab/>
                              <w:t xml:space="preserve">if the field of UE capability </w:t>
                            </w:r>
                            <w:r w:rsidRPr="000F48C1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maxUplinkDutyCycle-PC2-FR1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not absent and the percentage of </w:t>
                            </w:r>
                            <w:r w:rsidRPr="000F48C1">
                              <w:rPr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uplink symbols transmitted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in a certain evaluation period is larger than </w:t>
                            </w:r>
                            <w:r w:rsidRPr="000F48C1">
                              <w:rPr>
                                <w:i/>
                                <w:sz w:val="20"/>
                                <w:szCs w:val="20"/>
                                <w:lang w:val="en-GB" w:eastAsia="en-US"/>
                              </w:rPr>
                              <w:t>maxUplinkDutyCycle-PC2-FR1</w:t>
                            </w:r>
                            <w:r w:rsidRPr="000F48C1">
                              <w:rPr>
                                <w:sz w:val="20"/>
                                <w:szCs w:val="20"/>
                                <w:lang w:val="en-GB" w:eastAsia="en-US"/>
                              </w:rPr>
                              <w:t xml:space="preserve"> as defined in TS 38.306 (The exact evaluation period is no less than one radio frame); or</w:t>
                            </w:r>
                          </w:p>
                          <w:p w14:paraId="641148E2" w14:textId="77777777" w:rsidR="000F48C1" w:rsidRDefault="000F48C1" w:rsidP="000F48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DEC8C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7.9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" fillcolor="white [3201]" strokeweight=".5pt">
                <v:textbox>
                  <w:txbxContent>
                    <w:p w14:paraId="6E8E4C5B" w14:textId="77777777" w:rsidR="000F48C1" w:rsidRPr="000F48C1" w:rsidRDefault="000F48C1" w:rsidP="000F48C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>If a UE supports a different power class than the default UE power class for the band and the supported power class enables the higher maximum output power than that of the default power class:</w:t>
                      </w:r>
                    </w:p>
                    <w:p w14:paraId="64143658" w14:textId="77777777" w:rsidR="000F48C1" w:rsidRPr="000F48C1" w:rsidRDefault="000F48C1" w:rsidP="000F48C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>-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ab/>
                        <w:t xml:space="preserve">if the field of UE capability </w:t>
                      </w:r>
                      <w:r w:rsidRPr="000F48C1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maxUplinkDutyCycle-PC2-FR1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is absent and the field of UE capability </w:t>
                      </w:r>
                      <w:r w:rsidRPr="000F48C1">
                        <w:rPr>
                          <w:i/>
                          <w:iCs/>
                          <w:sz w:val="20"/>
                          <w:szCs w:val="20"/>
                          <w:lang w:val="en-GB" w:eastAsia="en-US"/>
                        </w:rPr>
                        <w:t>maxUplinkDutyCycle-PC1dot5-MPE-FR1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is absent and the percentage of </w:t>
                      </w:r>
                      <w:r w:rsidRPr="000F48C1">
                        <w:rPr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uplink symbols transmitted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in a certain evaluation period is larger than 50% (The exact evaluation period is no less than one radio frame); or</w:t>
                      </w:r>
                    </w:p>
                    <w:p w14:paraId="7675AE66" w14:textId="77777777" w:rsidR="000F48C1" w:rsidRPr="000F48C1" w:rsidRDefault="000F48C1" w:rsidP="000F48C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sz w:val="20"/>
                          <w:szCs w:val="20"/>
                          <w:lang w:val="en-GB" w:eastAsia="en-US"/>
                        </w:rPr>
                      </w:pP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>-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ab/>
                        <w:t xml:space="preserve">if the field of UE capability </w:t>
                      </w:r>
                      <w:r w:rsidRPr="000F48C1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maxUplinkDutyCycle-PC2-FR1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is not absent and the percentage of </w:t>
                      </w:r>
                      <w:r w:rsidRPr="000F48C1">
                        <w:rPr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uplink symbols transmitted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in a certain evaluation period is larger than </w:t>
                      </w:r>
                      <w:r w:rsidRPr="000F48C1">
                        <w:rPr>
                          <w:i/>
                          <w:sz w:val="20"/>
                          <w:szCs w:val="20"/>
                          <w:lang w:val="en-GB" w:eastAsia="en-US"/>
                        </w:rPr>
                        <w:t>maxUplinkDutyCycle-PC2-FR1</w:t>
                      </w:r>
                      <w:r w:rsidRPr="000F48C1">
                        <w:rPr>
                          <w:sz w:val="20"/>
                          <w:szCs w:val="20"/>
                          <w:lang w:val="en-GB" w:eastAsia="en-US"/>
                        </w:rPr>
                        <w:t xml:space="preserve"> as defined in TS 38.306 (The exact evaluation period is no less than one radio frame); or</w:t>
                      </w:r>
                    </w:p>
                    <w:p w14:paraId="641148E2" w14:textId="77777777" w:rsidR="000F48C1" w:rsidRDefault="000F48C1" w:rsidP="000F48C1"/>
                  </w:txbxContent>
                </v:textbox>
                <w10:anchorlock/>
              </v:shape>
            </w:pict>
          </mc:Fallback>
        </mc:AlternateContent>
      </w:r>
    </w:p>
    <w:p w14:paraId="76F67542" w14:textId="3233F5D7" w:rsidR="00F113EC" w:rsidRDefault="001F5048" w:rsidP="005B6FF9">
      <w:pPr>
        <w:spacing w:after="180"/>
        <w:rPr>
          <w:rFonts w:eastAsia="DengXian"/>
          <w:sz w:val="20"/>
          <w:szCs w:val="20"/>
          <w:lang w:eastAsia="ko-KR"/>
        </w:rPr>
      </w:pPr>
      <w:r w:rsidRPr="001F5048">
        <w:rPr>
          <w:rFonts w:eastAsia="DengXian"/>
          <w:sz w:val="20"/>
          <w:szCs w:val="20"/>
          <w:lang w:eastAsia="ko-KR"/>
        </w:rPr>
        <w:t xml:space="preserve">From UE’s perspective, </w:t>
      </w:r>
      <w:proofErr w:type="gramStart"/>
      <w:r w:rsidR="0017740A">
        <w:rPr>
          <w:rFonts w:eastAsia="DengXian"/>
          <w:sz w:val="20"/>
          <w:szCs w:val="20"/>
          <w:lang w:eastAsia="ko-KR"/>
        </w:rPr>
        <w:t>a</w:t>
      </w:r>
      <w:r w:rsidR="00795AE4" w:rsidRPr="00795AE4">
        <w:rPr>
          <w:rFonts w:eastAsia="DengXian"/>
          <w:sz w:val="20"/>
          <w:szCs w:val="20"/>
          <w:lang w:eastAsia="ko-KR"/>
        </w:rPr>
        <w:t>s long as</w:t>
      </w:r>
      <w:proofErr w:type="gramEnd"/>
      <w:r w:rsidR="00795AE4" w:rsidRPr="00795AE4">
        <w:rPr>
          <w:rFonts w:eastAsia="DengXian"/>
          <w:sz w:val="20"/>
          <w:szCs w:val="20"/>
          <w:lang w:eastAsia="ko-KR"/>
        </w:rPr>
        <w:t xml:space="preserve"> </w:t>
      </w:r>
      <w:r w:rsidR="0017740A">
        <w:rPr>
          <w:rFonts w:eastAsia="DengXian"/>
          <w:sz w:val="20"/>
          <w:szCs w:val="20"/>
          <w:lang w:eastAsia="ko-KR"/>
        </w:rPr>
        <w:t xml:space="preserve">the </w:t>
      </w:r>
      <w:r w:rsidR="00795AE4" w:rsidRPr="00795AE4">
        <w:rPr>
          <w:rFonts w:eastAsia="DengXian"/>
          <w:sz w:val="20"/>
          <w:szCs w:val="20"/>
          <w:lang w:eastAsia="ko-KR"/>
        </w:rPr>
        <w:t xml:space="preserve">UE transmits in the evaluation period, it </w:t>
      </w:r>
      <w:r w:rsidR="0017740A">
        <w:rPr>
          <w:rFonts w:eastAsia="DengXian"/>
          <w:sz w:val="20"/>
          <w:szCs w:val="20"/>
          <w:lang w:eastAsia="ko-KR"/>
        </w:rPr>
        <w:t>is</w:t>
      </w:r>
      <w:r w:rsidR="00795AE4" w:rsidRPr="00795AE4">
        <w:rPr>
          <w:rFonts w:eastAsia="DengXian"/>
          <w:sz w:val="20"/>
          <w:szCs w:val="20"/>
          <w:lang w:eastAsia="ko-KR"/>
        </w:rPr>
        <w:t xml:space="preserve"> counted as ‘uplink symbols transmitted’</w:t>
      </w:r>
      <w:r w:rsidR="00EE3A03">
        <w:rPr>
          <w:rFonts w:eastAsia="DengXian"/>
          <w:sz w:val="20"/>
          <w:szCs w:val="20"/>
          <w:lang w:eastAsia="ko-KR"/>
        </w:rPr>
        <w:t xml:space="preserve"> </w:t>
      </w:r>
      <w:r w:rsidRPr="001F5048">
        <w:rPr>
          <w:rFonts w:eastAsia="DengXian"/>
          <w:sz w:val="20"/>
          <w:szCs w:val="20"/>
          <w:lang w:eastAsia="ko-KR"/>
        </w:rPr>
        <w:t xml:space="preserve">—whether TDD UL symbols or SBFD symbols—are considered as UL symbols for the purpose of UL duty cycle evaluation. At this stage, we do not </w:t>
      </w:r>
      <w:r w:rsidR="00FD45B1">
        <w:rPr>
          <w:rFonts w:eastAsia="DengXian"/>
          <w:sz w:val="20"/>
          <w:szCs w:val="20"/>
          <w:lang w:eastAsia="ko-KR"/>
        </w:rPr>
        <w:t>anticipate</w:t>
      </w:r>
      <w:r w:rsidRPr="001F5048">
        <w:rPr>
          <w:rFonts w:eastAsia="DengXian"/>
          <w:sz w:val="20"/>
          <w:szCs w:val="20"/>
          <w:lang w:eastAsia="ko-KR"/>
        </w:rPr>
        <w:t xml:space="preserve"> </w:t>
      </w:r>
      <w:r w:rsidR="00D6680F">
        <w:rPr>
          <w:rFonts w:eastAsia="DengXian"/>
          <w:sz w:val="20"/>
          <w:szCs w:val="20"/>
          <w:lang w:eastAsia="ko-KR"/>
        </w:rPr>
        <w:t xml:space="preserve">any </w:t>
      </w:r>
      <w:r w:rsidR="00FD45B1">
        <w:rPr>
          <w:rFonts w:eastAsia="DengXian"/>
          <w:sz w:val="20"/>
          <w:szCs w:val="20"/>
          <w:lang w:eastAsia="ko-KR"/>
        </w:rPr>
        <w:t xml:space="preserve">impact on </w:t>
      </w:r>
      <w:r w:rsidR="00D6680F">
        <w:rPr>
          <w:rFonts w:eastAsia="DengXian"/>
          <w:sz w:val="20"/>
          <w:szCs w:val="20"/>
          <w:lang w:eastAsia="ko-KR"/>
        </w:rPr>
        <w:t xml:space="preserve">RAN4 </w:t>
      </w:r>
      <w:r w:rsidR="00930966">
        <w:rPr>
          <w:rFonts w:eastAsia="DengXian"/>
          <w:sz w:val="20"/>
          <w:szCs w:val="20"/>
          <w:lang w:eastAsia="ko-KR"/>
        </w:rPr>
        <w:t xml:space="preserve">UE </w:t>
      </w:r>
      <w:r w:rsidR="00145BE4">
        <w:rPr>
          <w:rFonts w:eastAsia="DengXian"/>
          <w:sz w:val="20"/>
          <w:szCs w:val="20"/>
          <w:lang w:eastAsia="ko-KR"/>
        </w:rPr>
        <w:t>specification,</w:t>
      </w:r>
      <w:r w:rsidR="00D6680F">
        <w:rPr>
          <w:rFonts w:eastAsia="DengXian"/>
          <w:sz w:val="20"/>
          <w:szCs w:val="20"/>
          <w:lang w:eastAsia="ko-KR"/>
        </w:rPr>
        <w:t xml:space="preserve"> </w:t>
      </w:r>
      <w:r w:rsidR="00826C5F">
        <w:rPr>
          <w:rFonts w:eastAsia="DengXian"/>
          <w:sz w:val="20"/>
          <w:szCs w:val="20"/>
          <w:lang w:eastAsia="ko-KR"/>
        </w:rPr>
        <w:t>nor</w:t>
      </w:r>
      <w:r w:rsidR="00D6680F">
        <w:rPr>
          <w:rFonts w:eastAsia="DengXian"/>
          <w:sz w:val="20"/>
          <w:szCs w:val="20"/>
          <w:lang w:eastAsia="ko-KR"/>
        </w:rPr>
        <w:t xml:space="preserve"> </w:t>
      </w:r>
      <w:r w:rsidR="00FD45B1">
        <w:rPr>
          <w:rFonts w:eastAsia="DengXian"/>
          <w:sz w:val="20"/>
          <w:szCs w:val="20"/>
          <w:lang w:eastAsia="ko-KR"/>
        </w:rPr>
        <w:t xml:space="preserve">do we see </w:t>
      </w:r>
      <w:r w:rsidR="004E2B49">
        <w:rPr>
          <w:rFonts w:eastAsia="DengXian"/>
          <w:sz w:val="20"/>
          <w:szCs w:val="20"/>
          <w:lang w:eastAsia="ko-KR"/>
        </w:rPr>
        <w:t>a</w:t>
      </w:r>
      <w:r w:rsidRPr="001F5048">
        <w:rPr>
          <w:rFonts w:eastAsia="DengXian"/>
          <w:sz w:val="20"/>
          <w:szCs w:val="20"/>
          <w:lang w:eastAsia="ko-KR"/>
        </w:rPr>
        <w:t xml:space="preserve"> need for clarification</w:t>
      </w:r>
      <w:r w:rsidR="00F40729">
        <w:rPr>
          <w:rFonts w:eastAsia="DengXian"/>
          <w:sz w:val="20"/>
          <w:szCs w:val="20"/>
          <w:lang w:eastAsia="ko-KR"/>
        </w:rPr>
        <w:t xml:space="preserve">. Furthermore, there is no definition of SBFD-aware UE or SBFD-capable UE, adding such </w:t>
      </w:r>
      <w:r w:rsidR="001E7B31">
        <w:rPr>
          <w:rFonts w:eastAsia="DengXian"/>
          <w:sz w:val="20"/>
          <w:szCs w:val="20"/>
          <w:lang w:eastAsia="ko-KR"/>
        </w:rPr>
        <w:t xml:space="preserve">a </w:t>
      </w:r>
      <w:r w:rsidR="009C3091">
        <w:rPr>
          <w:rFonts w:eastAsia="DengXian"/>
          <w:sz w:val="20"/>
          <w:szCs w:val="20"/>
          <w:lang w:eastAsia="ko-KR"/>
        </w:rPr>
        <w:t>term in Rel-19 makes the clause redundant.</w:t>
      </w:r>
    </w:p>
    <w:p w14:paraId="6CEDC47D" w14:textId="77777777" w:rsidR="000F48C1" w:rsidRDefault="000F48C1" w:rsidP="005B6FF9">
      <w:pPr>
        <w:spacing w:after="180"/>
        <w:rPr>
          <w:rFonts w:eastAsia="DengXian"/>
          <w:sz w:val="20"/>
          <w:szCs w:val="20"/>
          <w:lang w:eastAsia="ko-KR"/>
        </w:rPr>
      </w:pPr>
    </w:p>
    <w:p w14:paraId="0ECD9797" w14:textId="0116D199" w:rsidR="00575984" w:rsidRPr="00A91629" w:rsidRDefault="00575984" w:rsidP="009B7BD5">
      <w:pPr>
        <w:pStyle w:val="Observation"/>
        <w:numPr>
          <w:ilvl w:val="0"/>
          <w:numId w:val="4"/>
        </w:numPr>
        <w:tabs>
          <w:tab w:val="clear" w:pos="1304"/>
        </w:tabs>
        <w:spacing w:after="180"/>
        <w:ind w:left="1701" w:hanging="1701"/>
        <w:rPr>
          <w:rFonts w:eastAsia="DengXian"/>
          <w:szCs w:val="20"/>
          <w:lang w:eastAsia="ko-KR"/>
        </w:rPr>
      </w:pPr>
      <w:bookmarkStart w:id="0" w:name="_Toc196485947"/>
      <w:bookmarkStart w:id="1" w:name="_Toc206182002"/>
      <w:r w:rsidRPr="008B0105">
        <w:rPr>
          <w:sz w:val="21"/>
          <w:szCs w:val="21"/>
        </w:rPr>
        <w:t>Any UL symbols transmitted</w:t>
      </w:r>
      <w:r w:rsidR="00CB2E5B">
        <w:rPr>
          <w:sz w:val="21"/>
          <w:szCs w:val="21"/>
        </w:rPr>
        <w:t xml:space="preserve">, </w:t>
      </w:r>
      <w:r w:rsidRPr="008B0105">
        <w:rPr>
          <w:sz w:val="21"/>
          <w:szCs w:val="21"/>
        </w:rPr>
        <w:t>whether TDD UL symbols or SBFD symbols—are considered as UL symbols for the purpose of UL duty cycle evaluation.</w:t>
      </w:r>
      <w:bookmarkEnd w:id="0"/>
      <w:bookmarkEnd w:id="1"/>
    </w:p>
    <w:p w14:paraId="0EF7E590" w14:textId="77777777" w:rsidR="00A91629" w:rsidRPr="008B0105" w:rsidRDefault="00A91629" w:rsidP="00A91629">
      <w:pPr>
        <w:pStyle w:val="Observation"/>
        <w:spacing w:after="180"/>
        <w:ind w:left="1701"/>
        <w:rPr>
          <w:rFonts w:eastAsia="DengXian"/>
          <w:szCs w:val="20"/>
          <w:lang w:eastAsia="ko-KR"/>
        </w:rPr>
      </w:pPr>
    </w:p>
    <w:p w14:paraId="54A2E137" w14:textId="4DE095EE" w:rsidR="004E2B49" w:rsidRPr="00170E9B" w:rsidRDefault="009F38BD" w:rsidP="00930966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sz w:val="21"/>
          <w:szCs w:val="21"/>
          <w:lang w:val="en-GB"/>
        </w:rPr>
      </w:pPr>
      <w:bookmarkStart w:id="2" w:name="_Toc196485671"/>
      <w:r w:rsidRPr="00170E9B">
        <w:rPr>
          <w:rFonts w:eastAsia="MS Mincho"/>
          <w:sz w:val="21"/>
          <w:szCs w:val="21"/>
          <w:lang w:val="en-GB"/>
        </w:rPr>
        <w:t xml:space="preserve">The </w:t>
      </w:r>
      <w:r w:rsidR="00550AD3" w:rsidRPr="00170E9B">
        <w:rPr>
          <w:rFonts w:eastAsia="MS Mincho"/>
          <w:sz w:val="21"/>
          <w:szCs w:val="21"/>
          <w:lang w:val="en-GB"/>
        </w:rPr>
        <w:t xml:space="preserve">SBFD symbol </w:t>
      </w:r>
      <w:r w:rsidR="00170E9B" w:rsidRPr="00170E9B">
        <w:rPr>
          <w:rFonts w:eastAsia="MS Mincho"/>
          <w:sz w:val="21"/>
          <w:szCs w:val="21"/>
          <w:lang w:val="en-GB"/>
        </w:rPr>
        <w:t>does not affect the UL duty cycle evaluation in the</w:t>
      </w:r>
      <w:r w:rsidR="00145BE4" w:rsidRPr="00170E9B">
        <w:rPr>
          <w:rFonts w:eastAsia="MS Mincho"/>
          <w:sz w:val="21"/>
          <w:szCs w:val="21"/>
          <w:lang w:val="en-GB"/>
        </w:rPr>
        <w:t xml:space="preserve"> RAN4 </w:t>
      </w:r>
      <w:r w:rsidR="00930966" w:rsidRPr="00170E9B">
        <w:rPr>
          <w:rFonts w:eastAsia="MS Mincho"/>
          <w:sz w:val="21"/>
          <w:szCs w:val="21"/>
          <w:lang w:val="en-GB"/>
        </w:rPr>
        <w:t xml:space="preserve">UE </w:t>
      </w:r>
      <w:r w:rsidR="00170E9B" w:rsidRPr="00170E9B">
        <w:rPr>
          <w:rFonts w:eastAsia="MS Mincho"/>
          <w:sz w:val="21"/>
          <w:szCs w:val="21"/>
          <w:lang w:val="en-GB"/>
        </w:rPr>
        <w:t>specification,</w:t>
      </w:r>
      <w:r w:rsidR="00145BE4" w:rsidRPr="00170E9B">
        <w:rPr>
          <w:rFonts w:eastAsia="MS Mincho"/>
          <w:sz w:val="21"/>
          <w:szCs w:val="21"/>
          <w:lang w:val="en-GB"/>
        </w:rPr>
        <w:t xml:space="preserve"> and no further clarification</w:t>
      </w:r>
      <w:r w:rsidR="00930966" w:rsidRPr="00170E9B">
        <w:rPr>
          <w:rFonts w:eastAsia="MS Mincho"/>
          <w:sz w:val="21"/>
          <w:szCs w:val="21"/>
          <w:lang w:val="en-GB"/>
        </w:rPr>
        <w:t xml:space="preserve"> </w:t>
      </w:r>
      <w:r w:rsidR="00575984" w:rsidRPr="00170E9B">
        <w:rPr>
          <w:rFonts w:eastAsia="MS Mincho"/>
          <w:sz w:val="21"/>
          <w:szCs w:val="21"/>
          <w:lang w:val="en-GB"/>
        </w:rPr>
        <w:t xml:space="preserve">is </w:t>
      </w:r>
      <w:r w:rsidR="00930966" w:rsidRPr="00170E9B">
        <w:rPr>
          <w:rFonts w:eastAsia="MS Mincho"/>
          <w:sz w:val="21"/>
          <w:szCs w:val="21"/>
          <w:lang w:val="en-GB"/>
        </w:rPr>
        <w:t>needed</w:t>
      </w:r>
      <w:r w:rsidR="00145BE4" w:rsidRPr="00170E9B">
        <w:rPr>
          <w:rFonts w:eastAsia="MS Mincho"/>
          <w:sz w:val="21"/>
          <w:szCs w:val="21"/>
          <w:lang w:val="en-GB"/>
        </w:rPr>
        <w:t>.</w:t>
      </w:r>
      <w:bookmarkEnd w:id="2"/>
    </w:p>
    <w:p w14:paraId="6BFB587C" w14:textId="77777777" w:rsidR="00930966" w:rsidRDefault="00930966" w:rsidP="008B7704">
      <w:pPr>
        <w:pStyle w:val="Proposal"/>
        <w:rPr>
          <w:rFonts w:eastAsia="MS Mincho"/>
          <w:b w:val="0"/>
          <w:bCs w:val="0"/>
          <w:szCs w:val="20"/>
          <w:lang w:val="en-GB"/>
        </w:rPr>
      </w:pPr>
    </w:p>
    <w:p w14:paraId="5F4BCF73" w14:textId="6D174BF0" w:rsidR="00EE06D5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2784AAC" w14:textId="77777777" w:rsidR="008A4E88" w:rsidRPr="002100C7" w:rsidRDefault="008A4E88" w:rsidP="008A4E88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35A356CC" w14:textId="77777777" w:rsidR="00A1278B" w:rsidRDefault="008A4E8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182002" w:history="1">
        <w:r w:rsidR="00A1278B" w:rsidRPr="007D2F33">
          <w:rPr>
            <w:rStyle w:val="Hyperlink"/>
            <w:rFonts w:eastAsia="DengXian"/>
            <w:noProof/>
            <w:lang w:eastAsia="ko-KR"/>
          </w:rPr>
          <w:t>Observation 1</w:t>
        </w:r>
        <w:r w:rsidR="00A1278B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1278B" w:rsidRPr="007D2F33">
          <w:rPr>
            <w:rStyle w:val="Hyperlink"/>
            <w:noProof/>
          </w:rPr>
          <w:t>Any UL symbols transmitted, whether TDD UL symbols or SBFD symbols—are considered as UL symbols for the purpose of UL duty cycle evaluation.</w:t>
        </w:r>
      </w:hyperlink>
    </w:p>
    <w:p w14:paraId="58236F79" w14:textId="5645A680" w:rsidR="005725DD" w:rsidRPr="003218B3" w:rsidRDefault="008A4E88" w:rsidP="005725DD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1064ABED" w14:textId="43A362DC" w:rsidR="00AE2BBF" w:rsidRPr="002100C7" w:rsidRDefault="00AE2BBF" w:rsidP="00AE2BBF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21AAA370" w14:textId="77777777" w:rsidR="002B6488" w:rsidRDefault="00AE2BBF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6485671" w:history="1">
        <w:r w:rsidR="002B6488" w:rsidRPr="00BC4440">
          <w:rPr>
            <w:rStyle w:val="Hyperlink"/>
            <w:rFonts w:eastAsia="MS Mincho"/>
            <w:noProof/>
            <w:lang w:val="en-GB"/>
          </w:rPr>
          <w:t>Proposal 1</w:t>
        </w:r>
        <w:r w:rsidR="002B6488">
          <w:rPr>
            <w:rFonts w:asciiTheme="minorHAnsi" w:eastAsiaTheme="minorEastAsia" w:hAnsiTheme="minorHAnsi"/>
            <w:b w:val="0"/>
            <w:kern w:val="2"/>
            <w:sz w:val="24"/>
            <w:szCs w:val="24"/>
            <w14:ligatures w14:val="standardContextual"/>
          </w:rPr>
          <w:tab/>
        </w:r>
        <w:r w:rsidR="002B6488" w:rsidRPr="00BC4440">
          <w:rPr>
            <w:rStyle w:val="Hyperlink"/>
            <w:rFonts w:eastAsia="MS Mincho"/>
            <w:noProof/>
            <w:lang w:val="en-GB"/>
          </w:rPr>
          <w:t>The SBFD symbol does not affect the UL duty cycle evaluation in the RAN4 UE specification, and no further clarification is needed.</w:t>
        </w:r>
      </w:hyperlink>
    </w:p>
    <w:p w14:paraId="07770B37" w14:textId="2A4CB410" w:rsidR="001A1782" w:rsidRPr="001C2D88" w:rsidRDefault="00AE2BBF" w:rsidP="00170E9B">
      <w:pPr>
        <w:rPr>
          <w:rFonts w:ascii="Arial" w:hAnsi="Arial" w:cs="Arial"/>
        </w:rPr>
      </w:pPr>
      <w:r>
        <w:rPr>
          <w:b/>
          <w:bCs/>
        </w:rPr>
        <w:fldChar w:fldCharType="end"/>
      </w: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205A5008" w14:textId="5B6C8114" w:rsidR="00E27A20" w:rsidRPr="00E27A20" w:rsidRDefault="00E27A20" w:rsidP="009B7BD5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3" w:name="_Ref129967845"/>
      <w:bookmarkStart w:id="4" w:name="_Ref196485640"/>
      <w:r w:rsidRPr="00E27A20">
        <w:rPr>
          <w:iCs/>
          <w:sz w:val="22"/>
          <w:szCs w:val="22"/>
        </w:rPr>
        <w:t>R4-</w:t>
      </w:r>
      <w:r w:rsidR="00E44C4D">
        <w:rPr>
          <w:iCs/>
          <w:sz w:val="22"/>
          <w:szCs w:val="22"/>
        </w:rPr>
        <w:t xml:space="preserve">2508707, Way forward for </w:t>
      </w:r>
      <w:r w:rsidR="00E44C4D" w:rsidRPr="00E27A20">
        <w:rPr>
          <w:sz w:val="22"/>
          <w:szCs w:val="22"/>
          <w:lang w:val="en-GB"/>
        </w:rPr>
        <w:t>[11</w:t>
      </w:r>
      <w:r w:rsidR="00E44C4D">
        <w:rPr>
          <w:sz w:val="22"/>
          <w:szCs w:val="22"/>
          <w:lang w:val="en-GB"/>
        </w:rPr>
        <w:t>5</w:t>
      </w:r>
      <w:r w:rsidR="00E44C4D" w:rsidRPr="00E27A20">
        <w:rPr>
          <w:sz w:val="22"/>
          <w:szCs w:val="22"/>
          <w:lang w:val="en-GB"/>
        </w:rPr>
        <w:t xml:space="preserve">][306] </w:t>
      </w:r>
      <w:proofErr w:type="spellStart"/>
      <w:r w:rsidR="00E44C4D" w:rsidRPr="00E27A20">
        <w:rPr>
          <w:sz w:val="22"/>
          <w:szCs w:val="22"/>
          <w:lang w:val="en-GB"/>
        </w:rPr>
        <w:t>NR_duplex_evo_General</w:t>
      </w:r>
      <w:proofErr w:type="spellEnd"/>
      <w:r w:rsidR="00E44C4D" w:rsidRPr="00E27A20">
        <w:rPr>
          <w:sz w:val="22"/>
          <w:szCs w:val="22"/>
          <w:lang w:val="en-GB"/>
        </w:rPr>
        <w:t>, Samsung.</w:t>
      </w:r>
    </w:p>
    <w:p w14:paraId="7F898839" w14:textId="528701BB" w:rsidR="00705C84" w:rsidRPr="00E27A20" w:rsidRDefault="00DD531C" w:rsidP="009B7BD5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5" w:name="_Ref205467290"/>
      <w:r w:rsidRPr="00E27A20">
        <w:rPr>
          <w:sz w:val="22"/>
          <w:szCs w:val="22"/>
          <w:lang w:val="en-GB"/>
        </w:rPr>
        <w:t>R</w:t>
      </w:r>
      <w:bookmarkEnd w:id="3"/>
      <w:r w:rsidR="004F3608" w:rsidRPr="00E27A20">
        <w:rPr>
          <w:sz w:val="22"/>
          <w:szCs w:val="22"/>
          <w:lang w:val="en-GB"/>
        </w:rPr>
        <w:t>4</w:t>
      </w:r>
      <w:r w:rsidR="007E22EF" w:rsidRPr="00E27A20">
        <w:rPr>
          <w:sz w:val="22"/>
          <w:szCs w:val="22"/>
          <w:lang w:val="en-GB"/>
        </w:rPr>
        <w:t>-2</w:t>
      </w:r>
      <w:r w:rsidR="004F3608" w:rsidRPr="00E27A20">
        <w:rPr>
          <w:sz w:val="22"/>
          <w:szCs w:val="22"/>
          <w:lang w:val="en-GB"/>
        </w:rPr>
        <w:t>504751</w:t>
      </w:r>
      <w:r w:rsidR="007E22EF" w:rsidRPr="00E27A20">
        <w:rPr>
          <w:sz w:val="22"/>
          <w:szCs w:val="22"/>
          <w:lang w:val="en-GB"/>
        </w:rPr>
        <w:t xml:space="preserve">, </w:t>
      </w:r>
      <w:r w:rsidR="00EC0A26" w:rsidRPr="00E27A20">
        <w:rPr>
          <w:sz w:val="22"/>
          <w:szCs w:val="22"/>
          <w:lang w:val="en-GB"/>
        </w:rPr>
        <w:t xml:space="preserve">Way Forward for [114bis][306] </w:t>
      </w:r>
      <w:proofErr w:type="spellStart"/>
      <w:r w:rsidR="00EC0A26" w:rsidRPr="00E27A20">
        <w:rPr>
          <w:sz w:val="22"/>
          <w:szCs w:val="22"/>
          <w:lang w:val="en-GB"/>
        </w:rPr>
        <w:t>NR_duplex_evo_General</w:t>
      </w:r>
      <w:proofErr w:type="spellEnd"/>
      <w:r w:rsidR="00EC0A26" w:rsidRPr="00E27A20">
        <w:rPr>
          <w:sz w:val="22"/>
          <w:szCs w:val="22"/>
          <w:lang w:val="en-GB"/>
        </w:rPr>
        <w:t>, S</w:t>
      </w:r>
      <w:r w:rsidR="00F113EC" w:rsidRPr="00E27A20">
        <w:rPr>
          <w:sz w:val="22"/>
          <w:szCs w:val="22"/>
          <w:lang w:val="en-GB"/>
        </w:rPr>
        <w:t>amsung.</w:t>
      </w:r>
      <w:bookmarkEnd w:id="4"/>
      <w:bookmarkEnd w:id="5"/>
    </w:p>
    <w:p w14:paraId="1DB49A57" w14:textId="081C21B2" w:rsidR="00DE1B87" w:rsidRPr="00E27A20" w:rsidRDefault="00DE1B87" w:rsidP="00DE1B87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6" w:name="_Ref196485592"/>
      <w:r w:rsidRPr="00E27A20">
        <w:rPr>
          <w:iCs/>
          <w:sz w:val="22"/>
          <w:szCs w:val="22"/>
        </w:rPr>
        <w:t>TS 38.101-1, v19.1.0</w:t>
      </w:r>
      <w:bookmarkEnd w:id="6"/>
      <w:r w:rsidRPr="00E27A20">
        <w:rPr>
          <w:iCs/>
          <w:sz w:val="22"/>
          <w:szCs w:val="22"/>
        </w:rPr>
        <w:t>.</w:t>
      </w:r>
    </w:p>
    <w:p w14:paraId="03375470" w14:textId="44B5D3E7" w:rsidR="00DB57C8" w:rsidRPr="00E27A20" w:rsidRDefault="00DB57C8" w:rsidP="00E27A20">
      <w:pPr>
        <w:jc w:val="both"/>
        <w:rPr>
          <w:rFonts w:ascii="Arial" w:hAnsi="Arial" w:cs="Arial"/>
          <w:iCs/>
          <w:sz w:val="22"/>
          <w:szCs w:val="22"/>
        </w:rPr>
      </w:pPr>
    </w:p>
    <w:sectPr w:rsidR="00DB57C8" w:rsidRPr="00E27A2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95F8" w14:textId="77777777" w:rsidR="00A36237" w:rsidRDefault="00A36237" w:rsidP="00CF21FF">
      <w:r>
        <w:separator/>
      </w:r>
    </w:p>
  </w:endnote>
  <w:endnote w:type="continuationSeparator" w:id="0">
    <w:p w14:paraId="79E2819D" w14:textId="77777777" w:rsidR="00A36237" w:rsidRDefault="00A36237" w:rsidP="00CF21FF">
      <w:r>
        <w:continuationSeparator/>
      </w:r>
    </w:p>
  </w:endnote>
  <w:endnote w:type="continuationNotice" w:id="1">
    <w:p w14:paraId="0FC6BAE9" w14:textId="77777777" w:rsidR="00A36237" w:rsidRDefault="00A36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C9FB" w14:textId="77777777" w:rsidR="00A36237" w:rsidRDefault="00A36237" w:rsidP="00CF21FF">
      <w:r>
        <w:separator/>
      </w:r>
    </w:p>
  </w:footnote>
  <w:footnote w:type="continuationSeparator" w:id="0">
    <w:p w14:paraId="7F801F02" w14:textId="77777777" w:rsidR="00A36237" w:rsidRDefault="00A36237" w:rsidP="00CF21FF">
      <w:r>
        <w:continuationSeparator/>
      </w:r>
    </w:p>
  </w:footnote>
  <w:footnote w:type="continuationNotice" w:id="1">
    <w:p w14:paraId="392D8D36" w14:textId="77777777" w:rsidR="00A36237" w:rsidRDefault="00A362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084ED614"/>
    <w:lvl w:ilvl="0" w:tplc="618CA668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D62B7C"/>
    <w:multiLevelType w:val="hybridMultilevel"/>
    <w:tmpl w:val="CE22A502"/>
    <w:lvl w:ilvl="0" w:tplc="4150251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CCC3CE4"/>
    <w:multiLevelType w:val="multilevel"/>
    <w:tmpl w:val="5B289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22687A"/>
    <w:multiLevelType w:val="hybridMultilevel"/>
    <w:tmpl w:val="73B090CE"/>
    <w:lvl w:ilvl="0" w:tplc="D9DA3F72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1203B"/>
    <w:multiLevelType w:val="multilevel"/>
    <w:tmpl w:val="591C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DAE4C67"/>
    <w:multiLevelType w:val="multilevel"/>
    <w:tmpl w:val="A59A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4663818">
    <w:abstractNumId w:val="9"/>
  </w:num>
  <w:num w:numId="2" w16cid:durableId="206456521">
    <w:abstractNumId w:val="14"/>
  </w:num>
  <w:num w:numId="3" w16cid:durableId="2114860448">
    <w:abstractNumId w:val="1"/>
  </w:num>
  <w:num w:numId="4" w16cid:durableId="236524273">
    <w:abstractNumId w:val="15"/>
  </w:num>
  <w:num w:numId="5" w16cid:durableId="124935407">
    <w:abstractNumId w:val="16"/>
  </w:num>
  <w:num w:numId="6" w16cid:durableId="910846781">
    <w:abstractNumId w:val="20"/>
  </w:num>
  <w:num w:numId="7" w16cid:durableId="730082185">
    <w:abstractNumId w:val="19"/>
  </w:num>
  <w:num w:numId="8" w16cid:durableId="575479695">
    <w:abstractNumId w:val="12"/>
  </w:num>
  <w:num w:numId="9" w16cid:durableId="1112823213">
    <w:abstractNumId w:val="11"/>
  </w:num>
  <w:num w:numId="10" w16cid:durableId="614143105">
    <w:abstractNumId w:val="17"/>
  </w:num>
  <w:num w:numId="11" w16cid:durableId="1213073752">
    <w:abstractNumId w:val="8"/>
  </w:num>
  <w:num w:numId="12" w16cid:durableId="341251335">
    <w:abstractNumId w:val="22"/>
  </w:num>
  <w:num w:numId="13" w16cid:durableId="338388040">
    <w:abstractNumId w:val="24"/>
  </w:num>
  <w:num w:numId="14" w16cid:durableId="1647323144">
    <w:abstractNumId w:val="3"/>
  </w:num>
  <w:num w:numId="15" w16cid:durableId="797840488">
    <w:abstractNumId w:val="23"/>
  </w:num>
  <w:num w:numId="16" w16cid:durableId="1930042248">
    <w:abstractNumId w:val="21"/>
  </w:num>
  <w:num w:numId="17" w16cid:durableId="955216716">
    <w:abstractNumId w:val="10"/>
  </w:num>
  <w:num w:numId="18" w16cid:durableId="1771388291">
    <w:abstractNumId w:val="0"/>
  </w:num>
  <w:num w:numId="19" w16cid:durableId="1107432338">
    <w:abstractNumId w:val="7"/>
  </w:num>
  <w:num w:numId="20" w16cid:durableId="97993883">
    <w:abstractNumId w:val="6"/>
  </w:num>
  <w:num w:numId="21" w16cid:durableId="1957714886">
    <w:abstractNumId w:val="2"/>
  </w:num>
  <w:num w:numId="22" w16cid:durableId="2119597652">
    <w:abstractNumId w:val="4"/>
  </w:num>
  <w:num w:numId="23" w16cid:durableId="1982347349">
    <w:abstractNumId w:val="13"/>
  </w:num>
  <w:num w:numId="24" w16cid:durableId="1170294481">
    <w:abstractNumId w:val="5"/>
  </w:num>
  <w:num w:numId="25" w16cid:durableId="1114595209">
    <w:abstractNumId w:val="25"/>
  </w:num>
  <w:num w:numId="26" w16cid:durableId="1459421522">
    <w:abstractNumId w:val="18"/>
  </w:num>
  <w:num w:numId="27" w16cid:durableId="1329937706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092"/>
    <w:rsid w:val="00003791"/>
    <w:rsid w:val="0000410B"/>
    <w:rsid w:val="00004165"/>
    <w:rsid w:val="0000473D"/>
    <w:rsid w:val="00005107"/>
    <w:rsid w:val="0000531E"/>
    <w:rsid w:val="0000617B"/>
    <w:rsid w:val="00006716"/>
    <w:rsid w:val="00007726"/>
    <w:rsid w:val="000079B2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51D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05BB"/>
    <w:rsid w:val="00031075"/>
    <w:rsid w:val="0003171D"/>
    <w:rsid w:val="00031C1D"/>
    <w:rsid w:val="00032107"/>
    <w:rsid w:val="00032BC9"/>
    <w:rsid w:val="00033D0D"/>
    <w:rsid w:val="0003426D"/>
    <w:rsid w:val="00034983"/>
    <w:rsid w:val="0003529E"/>
    <w:rsid w:val="000359BA"/>
    <w:rsid w:val="00035AD7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02D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0A5"/>
    <w:rsid w:val="0006358C"/>
    <w:rsid w:val="0006389C"/>
    <w:rsid w:val="00063DC3"/>
    <w:rsid w:val="00063F82"/>
    <w:rsid w:val="00064881"/>
    <w:rsid w:val="00064E09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5D9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338D"/>
    <w:rsid w:val="000B41BD"/>
    <w:rsid w:val="000B4457"/>
    <w:rsid w:val="000B4AA0"/>
    <w:rsid w:val="000B4C42"/>
    <w:rsid w:val="000B5359"/>
    <w:rsid w:val="000B57AE"/>
    <w:rsid w:val="000B6036"/>
    <w:rsid w:val="000B613C"/>
    <w:rsid w:val="000B6E32"/>
    <w:rsid w:val="000B6F25"/>
    <w:rsid w:val="000B6F36"/>
    <w:rsid w:val="000B743F"/>
    <w:rsid w:val="000C1F17"/>
    <w:rsid w:val="000C238B"/>
    <w:rsid w:val="000C2553"/>
    <w:rsid w:val="000C2740"/>
    <w:rsid w:val="000C2B41"/>
    <w:rsid w:val="000C2FCF"/>
    <w:rsid w:val="000C3732"/>
    <w:rsid w:val="000C38C3"/>
    <w:rsid w:val="000C4549"/>
    <w:rsid w:val="000C4879"/>
    <w:rsid w:val="000C4BCB"/>
    <w:rsid w:val="000C4E8B"/>
    <w:rsid w:val="000C5AF7"/>
    <w:rsid w:val="000C6F34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4F89"/>
    <w:rsid w:val="000D574B"/>
    <w:rsid w:val="000D5E1F"/>
    <w:rsid w:val="000D6467"/>
    <w:rsid w:val="000D65AF"/>
    <w:rsid w:val="000D663C"/>
    <w:rsid w:val="000D6A49"/>
    <w:rsid w:val="000D6ACE"/>
    <w:rsid w:val="000D6B4E"/>
    <w:rsid w:val="000D6CFC"/>
    <w:rsid w:val="000D7C76"/>
    <w:rsid w:val="000D7EC7"/>
    <w:rsid w:val="000E0317"/>
    <w:rsid w:val="000E0F10"/>
    <w:rsid w:val="000E1568"/>
    <w:rsid w:val="000E1936"/>
    <w:rsid w:val="000E1CBB"/>
    <w:rsid w:val="000E2222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097"/>
    <w:rsid w:val="000F2E48"/>
    <w:rsid w:val="000F3315"/>
    <w:rsid w:val="000F39CA"/>
    <w:rsid w:val="000F45A3"/>
    <w:rsid w:val="000F48C1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334"/>
    <w:rsid w:val="00114C93"/>
    <w:rsid w:val="00117BD6"/>
    <w:rsid w:val="00117C51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3EF9"/>
    <w:rsid w:val="00124981"/>
    <w:rsid w:val="00124B56"/>
    <w:rsid w:val="00124B6A"/>
    <w:rsid w:val="00125A5B"/>
    <w:rsid w:val="00127DAC"/>
    <w:rsid w:val="001303A7"/>
    <w:rsid w:val="00130462"/>
    <w:rsid w:val="001311A7"/>
    <w:rsid w:val="00131606"/>
    <w:rsid w:val="00131F36"/>
    <w:rsid w:val="0013318F"/>
    <w:rsid w:val="001349EC"/>
    <w:rsid w:val="00135713"/>
    <w:rsid w:val="00135B3E"/>
    <w:rsid w:val="00136531"/>
    <w:rsid w:val="00136D4C"/>
    <w:rsid w:val="00136DAA"/>
    <w:rsid w:val="0014025E"/>
    <w:rsid w:val="00140F50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BE4"/>
    <w:rsid w:val="00145E8C"/>
    <w:rsid w:val="001460F2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7605"/>
    <w:rsid w:val="0017017B"/>
    <w:rsid w:val="00170B37"/>
    <w:rsid w:val="00170E9B"/>
    <w:rsid w:val="00171150"/>
    <w:rsid w:val="00171714"/>
    <w:rsid w:val="00171782"/>
    <w:rsid w:val="00172183"/>
    <w:rsid w:val="00172525"/>
    <w:rsid w:val="00172662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40A"/>
    <w:rsid w:val="00177E33"/>
    <w:rsid w:val="00180414"/>
    <w:rsid w:val="00180E09"/>
    <w:rsid w:val="00181C30"/>
    <w:rsid w:val="00181E30"/>
    <w:rsid w:val="00182730"/>
    <w:rsid w:val="00182BE8"/>
    <w:rsid w:val="00182C76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2FE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23BF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346"/>
    <w:rsid w:val="001B055F"/>
    <w:rsid w:val="001B0EBF"/>
    <w:rsid w:val="001B17AD"/>
    <w:rsid w:val="001B1942"/>
    <w:rsid w:val="001B2285"/>
    <w:rsid w:val="001B2C4C"/>
    <w:rsid w:val="001B3517"/>
    <w:rsid w:val="001B3D07"/>
    <w:rsid w:val="001B405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59A"/>
    <w:rsid w:val="001E177F"/>
    <w:rsid w:val="001E1890"/>
    <w:rsid w:val="001E20EF"/>
    <w:rsid w:val="001E2325"/>
    <w:rsid w:val="001E29A1"/>
    <w:rsid w:val="001E31CE"/>
    <w:rsid w:val="001E4218"/>
    <w:rsid w:val="001E4B26"/>
    <w:rsid w:val="001E5332"/>
    <w:rsid w:val="001E6C4D"/>
    <w:rsid w:val="001E706C"/>
    <w:rsid w:val="001E7B31"/>
    <w:rsid w:val="001E7EAA"/>
    <w:rsid w:val="001F0B20"/>
    <w:rsid w:val="001F0C2C"/>
    <w:rsid w:val="001F1762"/>
    <w:rsid w:val="001F176A"/>
    <w:rsid w:val="001F1AD5"/>
    <w:rsid w:val="001F1B6E"/>
    <w:rsid w:val="001F237F"/>
    <w:rsid w:val="001F371C"/>
    <w:rsid w:val="001F3A30"/>
    <w:rsid w:val="001F3B5B"/>
    <w:rsid w:val="001F3C23"/>
    <w:rsid w:val="001F5048"/>
    <w:rsid w:val="001F52CD"/>
    <w:rsid w:val="001F6649"/>
    <w:rsid w:val="001F7392"/>
    <w:rsid w:val="002001D2"/>
    <w:rsid w:val="002001D8"/>
    <w:rsid w:val="002004E5"/>
    <w:rsid w:val="00200A62"/>
    <w:rsid w:val="002034B9"/>
    <w:rsid w:val="00203740"/>
    <w:rsid w:val="0020401E"/>
    <w:rsid w:val="002043B8"/>
    <w:rsid w:val="0020481D"/>
    <w:rsid w:val="002057DC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BA2"/>
    <w:rsid w:val="00213F84"/>
    <w:rsid w:val="00214191"/>
    <w:rsid w:val="002142EF"/>
    <w:rsid w:val="00214997"/>
    <w:rsid w:val="00214CCD"/>
    <w:rsid w:val="00214E55"/>
    <w:rsid w:val="00214FBD"/>
    <w:rsid w:val="00217592"/>
    <w:rsid w:val="00217E51"/>
    <w:rsid w:val="0022045C"/>
    <w:rsid w:val="0022138E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6C5"/>
    <w:rsid w:val="00226EA1"/>
    <w:rsid w:val="00227143"/>
    <w:rsid w:val="002271F7"/>
    <w:rsid w:val="00227342"/>
    <w:rsid w:val="0022772D"/>
    <w:rsid w:val="00227739"/>
    <w:rsid w:val="0023039B"/>
    <w:rsid w:val="002309D1"/>
    <w:rsid w:val="00232210"/>
    <w:rsid w:val="00232AED"/>
    <w:rsid w:val="00232D59"/>
    <w:rsid w:val="00232FF0"/>
    <w:rsid w:val="00233955"/>
    <w:rsid w:val="00233A7C"/>
    <w:rsid w:val="00233DB5"/>
    <w:rsid w:val="002343AD"/>
    <w:rsid w:val="0023471F"/>
    <w:rsid w:val="00234AA5"/>
    <w:rsid w:val="00234BDF"/>
    <w:rsid w:val="00235394"/>
    <w:rsid w:val="00235577"/>
    <w:rsid w:val="00235EF0"/>
    <w:rsid w:val="002361BB"/>
    <w:rsid w:val="002371B2"/>
    <w:rsid w:val="002373DB"/>
    <w:rsid w:val="002375D9"/>
    <w:rsid w:val="0024059C"/>
    <w:rsid w:val="00240DDA"/>
    <w:rsid w:val="0024156B"/>
    <w:rsid w:val="002435CA"/>
    <w:rsid w:val="002439F3"/>
    <w:rsid w:val="00244439"/>
    <w:rsid w:val="002444F2"/>
    <w:rsid w:val="0024469F"/>
    <w:rsid w:val="00245E5E"/>
    <w:rsid w:val="00246557"/>
    <w:rsid w:val="002501F8"/>
    <w:rsid w:val="00250B5B"/>
    <w:rsid w:val="00251720"/>
    <w:rsid w:val="00251955"/>
    <w:rsid w:val="002521AB"/>
    <w:rsid w:val="00252DB8"/>
    <w:rsid w:val="00253791"/>
    <w:rsid w:val="002537BC"/>
    <w:rsid w:val="00253D5B"/>
    <w:rsid w:val="00253EAA"/>
    <w:rsid w:val="0025412C"/>
    <w:rsid w:val="00255B16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0D6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034D"/>
    <w:rsid w:val="002704E9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18D"/>
    <w:rsid w:val="0028321E"/>
    <w:rsid w:val="0028353B"/>
    <w:rsid w:val="00284016"/>
    <w:rsid w:val="0028450C"/>
    <w:rsid w:val="002858BF"/>
    <w:rsid w:val="00285A28"/>
    <w:rsid w:val="00286096"/>
    <w:rsid w:val="00286C88"/>
    <w:rsid w:val="00290112"/>
    <w:rsid w:val="00290B6C"/>
    <w:rsid w:val="00291698"/>
    <w:rsid w:val="0029181C"/>
    <w:rsid w:val="00292336"/>
    <w:rsid w:val="002923D5"/>
    <w:rsid w:val="0029284A"/>
    <w:rsid w:val="002939AF"/>
    <w:rsid w:val="00294491"/>
    <w:rsid w:val="00294BDE"/>
    <w:rsid w:val="00294CB6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A7E05"/>
    <w:rsid w:val="002B0CEF"/>
    <w:rsid w:val="002B0EF2"/>
    <w:rsid w:val="002B1F84"/>
    <w:rsid w:val="002B4973"/>
    <w:rsid w:val="002B5168"/>
    <w:rsid w:val="002B516C"/>
    <w:rsid w:val="002B51EE"/>
    <w:rsid w:val="002B5E1D"/>
    <w:rsid w:val="002B60C1"/>
    <w:rsid w:val="002B6488"/>
    <w:rsid w:val="002B6B2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6E9"/>
    <w:rsid w:val="002C7713"/>
    <w:rsid w:val="002D03E5"/>
    <w:rsid w:val="002D1F39"/>
    <w:rsid w:val="002D2202"/>
    <w:rsid w:val="002D23F9"/>
    <w:rsid w:val="002D278D"/>
    <w:rsid w:val="002D36EB"/>
    <w:rsid w:val="002D3BD7"/>
    <w:rsid w:val="002D423E"/>
    <w:rsid w:val="002D47BC"/>
    <w:rsid w:val="002D4F8B"/>
    <w:rsid w:val="002D5195"/>
    <w:rsid w:val="002D56E6"/>
    <w:rsid w:val="002D5D79"/>
    <w:rsid w:val="002D6BDF"/>
    <w:rsid w:val="002E064F"/>
    <w:rsid w:val="002E08DD"/>
    <w:rsid w:val="002E1455"/>
    <w:rsid w:val="002E16AB"/>
    <w:rsid w:val="002E1D21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3E74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772"/>
    <w:rsid w:val="00301AA3"/>
    <w:rsid w:val="003022A5"/>
    <w:rsid w:val="003025A7"/>
    <w:rsid w:val="00302742"/>
    <w:rsid w:val="00303577"/>
    <w:rsid w:val="003063D1"/>
    <w:rsid w:val="00307E51"/>
    <w:rsid w:val="00307EDF"/>
    <w:rsid w:val="00310CED"/>
    <w:rsid w:val="00311363"/>
    <w:rsid w:val="00313138"/>
    <w:rsid w:val="00315867"/>
    <w:rsid w:val="00315D67"/>
    <w:rsid w:val="00317330"/>
    <w:rsid w:val="0031745F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18B3"/>
    <w:rsid w:val="00322B04"/>
    <w:rsid w:val="00322BC6"/>
    <w:rsid w:val="00322F65"/>
    <w:rsid w:val="00322F86"/>
    <w:rsid w:val="003233EE"/>
    <w:rsid w:val="00323AED"/>
    <w:rsid w:val="00323AF9"/>
    <w:rsid w:val="0032407B"/>
    <w:rsid w:val="00325C62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4D"/>
    <w:rsid w:val="0033168B"/>
    <w:rsid w:val="00331827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EE0"/>
    <w:rsid w:val="00340F5A"/>
    <w:rsid w:val="003418CB"/>
    <w:rsid w:val="00343ED2"/>
    <w:rsid w:val="0034538E"/>
    <w:rsid w:val="003459D5"/>
    <w:rsid w:val="00346216"/>
    <w:rsid w:val="00346B17"/>
    <w:rsid w:val="00350CB0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57C87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22D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04A2"/>
    <w:rsid w:val="00381DF3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08"/>
    <w:rsid w:val="003A2E40"/>
    <w:rsid w:val="003A3327"/>
    <w:rsid w:val="003A3393"/>
    <w:rsid w:val="003A36C1"/>
    <w:rsid w:val="003A38C0"/>
    <w:rsid w:val="003A3A58"/>
    <w:rsid w:val="003A3C3C"/>
    <w:rsid w:val="003A3C51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25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24"/>
    <w:rsid w:val="003D3150"/>
    <w:rsid w:val="003D40BB"/>
    <w:rsid w:val="003D4215"/>
    <w:rsid w:val="003D47F7"/>
    <w:rsid w:val="003D4C47"/>
    <w:rsid w:val="003D6477"/>
    <w:rsid w:val="003D68AC"/>
    <w:rsid w:val="003D7039"/>
    <w:rsid w:val="003D7159"/>
    <w:rsid w:val="003D7719"/>
    <w:rsid w:val="003E0CE8"/>
    <w:rsid w:val="003E113C"/>
    <w:rsid w:val="003E1C0C"/>
    <w:rsid w:val="003E20C7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1F2C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840"/>
    <w:rsid w:val="00401D50"/>
    <w:rsid w:val="00402800"/>
    <w:rsid w:val="0040289E"/>
    <w:rsid w:val="004029A4"/>
    <w:rsid w:val="0040340A"/>
    <w:rsid w:val="00403515"/>
    <w:rsid w:val="00404831"/>
    <w:rsid w:val="00404F12"/>
    <w:rsid w:val="0040567D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463C"/>
    <w:rsid w:val="004157BC"/>
    <w:rsid w:val="00415B0A"/>
    <w:rsid w:val="00416084"/>
    <w:rsid w:val="00416902"/>
    <w:rsid w:val="00417599"/>
    <w:rsid w:val="00420945"/>
    <w:rsid w:val="0042119C"/>
    <w:rsid w:val="004218EA"/>
    <w:rsid w:val="00422605"/>
    <w:rsid w:val="00422A89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205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9F6"/>
    <w:rsid w:val="00441D76"/>
    <w:rsid w:val="00442337"/>
    <w:rsid w:val="004429A9"/>
    <w:rsid w:val="004437DB"/>
    <w:rsid w:val="00443D62"/>
    <w:rsid w:val="004450B4"/>
    <w:rsid w:val="004450F3"/>
    <w:rsid w:val="00445C67"/>
    <w:rsid w:val="00445E9A"/>
    <w:rsid w:val="00446162"/>
    <w:rsid w:val="00446408"/>
    <w:rsid w:val="00446A92"/>
    <w:rsid w:val="00447D05"/>
    <w:rsid w:val="00450212"/>
    <w:rsid w:val="004509A8"/>
    <w:rsid w:val="00450AC7"/>
    <w:rsid w:val="00450D9C"/>
    <w:rsid w:val="00450DAB"/>
    <w:rsid w:val="00450F27"/>
    <w:rsid w:val="004510E5"/>
    <w:rsid w:val="00452750"/>
    <w:rsid w:val="00452A7F"/>
    <w:rsid w:val="00452F04"/>
    <w:rsid w:val="00454218"/>
    <w:rsid w:val="004542E7"/>
    <w:rsid w:val="0045455B"/>
    <w:rsid w:val="00454D3E"/>
    <w:rsid w:val="00455068"/>
    <w:rsid w:val="004556ED"/>
    <w:rsid w:val="00455B3D"/>
    <w:rsid w:val="0045634C"/>
    <w:rsid w:val="004567DA"/>
    <w:rsid w:val="0045682F"/>
    <w:rsid w:val="00456994"/>
    <w:rsid w:val="00456A75"/>
    <w:rsid w:val="00457277"/>
    <w:rsid w:val="0046026C"/>
    <w:rsid w:val="00460A7B"/>
    <w:rsid w:val="00460F1B"/>
    <w:rsid w:val="00460FE2"/>
    <w:rsid w:val="004613D7"/>
    <w:rsid w:val="004619DB"/>
    <w:rsid w:val="00461E39"/>
    <w:rsid w:val="00461FAC"/>
    <w:rsid w:val="00462D3A"/>
    <w:rsid w:val="0046324B"/>
    <w:rsid w:val="0046334E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C37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2E6E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29E"/>
    <w:rsid w:val="004872F6"/>
    <w:rsid w:val="00487322"/>
    <w:rsid w:val="0048750F"/>
    <w:rsid w:val="00492C48"/>
    <w:rsid w:val="00493BAC"/>
    <w:rsid w:val="0049465A"/>
    <w:rsid w:val="00494EF6"/>
    <w:rsid w:val="004957B5"/>
    <w:rsid w:val="00495EB9"/>
    <w:rsid w:val="00496324"/>
    <w:rsid w:val="00496C2E"/>
    <w:rsid w:val="00496F03"/>
    <w:rsid w:val="004A0068"/>
    <w:rsid w:val="004A0B18"/>
    <w:rsid w:val="004A0B30"/>
    <w:rsid w:val="004A0CFF"/>
    <w:rsid w:val="004A17E9"/>
    <w:rsid w:val="004A2D5D"/>
    <w:rsid w:val="004A3061"/>
    <w:rsid w:val="004A37B0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94D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0D9"/>
    <w:rsid w:val="004E09C2"/>
    <w:rsid w:val="004E0B28"/>
    <w:rsid w:val="004E0CFD"/>
    <w:rsid w:val="004E1405"/>
    <w:rsid w:val="004E1CA5"/>
    <w:rsid w:val="004E1DB7"/>
    <w:rsid w:val="004E2659"/>
    <w:rsid w:val="004E2B49"/>
    <w:rsid w:val="004E39EE"/>
    <w:rsid w:val="004E475C"/>
    <w:rsid w:val="004E47E5"/>
    <w:rsid w:val="004E56E0"/>
    <w:rsid w:val="004E6370"/>
    <w:rsid w:val="004E63A3"/>
    <w:rsid w:val="004E7329"/>
    <w:rsid w:val="004E7761"/>
    <w:rsid w:val="004E7E14"/>
    <w:rsid w:val="004F00D2"/>
    <w:rsid w:val="004F0497"/>
    <w:rsid w:val="004F0A9A"/>
    <w:rsid w:val="004F0C99"/>
    <w:rsid w:val="004F138A"/>
    <w:rsid w:val="004F21C6"/>
    <w:rsid w:val="004F2CB0"/>
    <w:rsid w:val="004F3357"/>
    <w:rsid w:val="004F3608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3DF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863"/>
    <w:rsid w:val="00511CE8"/>
    <w:rsid w:val="00511F57"/>
    <w:rsid w:val="005141CF"/>
    <w:rsid w:val="00514572"/>
    <w:rsid w:val="00514875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1F1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5BE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A31"/>
    <w:rsid w:val="00547CA5"/>
    <w:rsid w:val="00550AD3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028B"/>
    <w:rsid w:val="005614C6"/>
    <w:rsid w:val="0056443C"/>
    <w:rsid w:val="00564A92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5DD"/>
    <w:rsid w:val="00572746"/>
    <w:rsid w:val="00573152"/>
    <w:rsid w:val="005739B0"/>
    <w:rsid w:val="00574CB5"/>
    <w:rsid w:val="00574D7F"/>
    <w:rsid w:val="00574F23"/>
    <w:rsid w:val="00575499"/>
    <w:rsid w:val="00575984"/>
    <w:rsid w:val="00577336"/>
    <w:rsid w:val="00580FF5"/>
    <w:rsid w:val="0058165E"/>
    <w:rsid w:val="005819EF"/>
    <w:rsid w:val="005823E8"/>
    <w:rsid w:val="00583D80"/>
    <w:rsid w:val="005848F8"/>
    <w:rsid w:val="00584AEA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D29"/>
    <w:rsid w:val="00590EC5"/>
    <w:rsid w:val="00590F61"/>
    <w:rsid w:val="00591498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6E23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F9"/>
    <w:rsid w:val="005B7860"/>
    <w:rsid w:val="005C111F"/>
    <w:rsid w:val="005C1C23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C7E18"/>
    <w:rsid w:val="005D0B99"/>
    <w:rsid w:val="005D2310"/>
    <w:rsid w:val="005D23C4"/>
    <w:rsid w:val="005D23FA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2E4D"/>
    <w:rsid w:val="005E366A"/>
    <w:rsid w:val="005E3924"/>
    <w:rsid w:val="005E39CA"/>
    <w:rsid w:val="005E5661"/>
    <w:rsid w:val="005E6183"/>
    <w:rsid w:val="005E6D41"/>
    <w:rsid w:val="005E75DF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4F7F"/>
    <w:rsid w:val="005F50C5"/>
    <w:rsid w:val="005F5192"/>
    <w:rsid w:val="005F5F3D"/>
    <w:rsid w:val="005F6F50"/>
    <w:rsid w:val="005F734E"/>
    <w:rsid w:val="00600030"/>
    <w:rsid w:val="00600653"/>
    <w:rsid w:val="0060147A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0ED"/>
    <w:rsid w:val="0060569F"/>
    <w:rsid w:val="00606799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FBC"/>
    <w:rsid w:val="00624A79"/>
    <w:rsid w:val="006253D7"/>
    <w:rsid w:val="006302AA"/>
    <w:rsid w:val="00630A82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E6C"/>
    <w:rsid w:val="00637F5C"/>
    <w:rsid w:val="006412DC"/>
    <w:rsid w:val="006418C7"/>
    <w:rsid w:val="00641EFD"/>
    <w:rsid w:val="006420FD"/>
    <w:rsid w:val="0064252B"/>
    <w:rsid w:val="00642BC6"/>
    <w:rsid w:val="00644440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6BC5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E9D"/>
    <w:rsid w:val="00682F78"/>
    <w:rsid w:val="00683917"/>
    <w:rsid w:val="00683BF1"/>
    <w:rsid w:val="006847FC"/>
    <w:rsid w:val="0068523B"/>
    <w:rsid w:val="00685C9C"/>
    <w:rsid w:val="00685FFD"/>
    <w:rsid w:val="0068683F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79D"/>
    <w:rsid w:val="00694B5A"/>
    <w:rsid w:val="00695C51"/>
    <w:rsid w:val="00695C78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2DA3"/>
    <w:rsid w:val="006A30A2"/>
    <w:rsid w:val="006A4029"/>
    <w:rsid w:val="006A5693"/>
    <w:rsid w:val="006A588C"/>
    <w:rsid w:val="006A6637"/>
    <w:rsid w:val="006A6D23"/>
    <w:rsid w:val="006A6D90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54F1"/>
    <w:rsid w:val="006C6206"/>
    <w:rsid w:val="006C643E"/>
    <w:rsid w:val="006C7085"/>
    <w:rsid w:val="006D018E"/>
    <w:rsid w:val="006D0BAD"/>
    <w:rsid w:val="006D1D61"/>
    <w:rsid w:val="006D2932"/>
    <w:rsid w:val="006D3671"/>
    <w:rsid w:val="006D36EA"/>
    <w:rsid w:val="006D3925"/>
    <w:rsid w:val="006D3B4A"/>
    <w:rsid w:val="006D405A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3F0B"/>
    <w:rsid w:val="006F580B"/>
    <w:rsid w:val="006F5AD5"/>
    <w:rsid w:val="006F5C2D"/>
    <w:rsid w:val="006F5FCF"/>
    <w:rsid w:val="006F75E9"/>
    <w:rsid w:val="006F781F"/>
    <w:rsid w:val="006F7C0C"/>
    <w:rsid w:val="006F7E26"/>
    <w:rsid w:val="00700048"/>
    <w:rsid w:val="00700755"/>
    <w:rsid w:val="007010AD"/>
    <w:rsid w:val="00702723"/>
    <w:rsid w:val="00702F50"/>
    <w:rsid w:val="00703899"/>
    <w:rsid w:val="00704ABE"/>
    <w:rsid w:val="007055D4"/>
    <w:rsid w:val="00705720"/>
    <w:rsid w:val="00705ABC"/>
    <w:rsid w:val="00705C84"/>
    <w:rsid w:val="0070646B"/>
    <w:rsid w:val="0070692B"/>
    <w:rsid w:val="007114C4"/>
    <w:rsid w:val="007126FA"/>
    <w:rsid w:val="007130A2"/>
    <w:rsid w:val="00713BA9"/>
    <w:rsid w:val="00713FA5"/>
    <w:rsid w:val="007142CD"/>
    <w:rsid w:val="00715042"/>
    <w:rsid w:val="007151D2"/>
    <w:rsid w:val="00715463"/>
    <w:rsid w:val="00715F9A"/>
    <w:rsid w:val="0071634C"/>
    <w:rsid w:val="0071742C"/>
    <w:rsid w:val="00717B58"/>
    <w:rsid w:val="00721810"/>
    <w:rsid w:val="00722569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5CC9"/>
    <w:rsid w:val="007563BD"/>
    <w:rsid w:val="00756E39"/>
    <w:rsid w:val="00756EB6"/>
    <w:rsid w:val="0076074C"/>
    <w:rsid w:val="007609D3"/>
    <w:rsid w:val="00760BDD"/>
    <w:rsid w:val="00761474"/>
    <w:rsid w:val="00761A57"/>
    <w:rsid w:val="007623D2"/>
    <w:rsid w:val="007624F6"/>
    <w:rsid w:val="0076268A"/>
    <w:rsid w:val="007655D5"/>
    <w:rsid w:val="00765F73"/>
    <w:rsid w:val="007664B5"/>
    <w:rsid w:val="0076674A"/>
    <w:rsid w:val="00767775"/>
    <w:rsid w:val="007678CD"/>
    <w:rsid w:val="00770B4D"/>
    <w:rsid w:val="007722D3"/>
    <w:rsid w:val="00772FEB"/>
    <w:rsid w:val="00773C9F"/>
    <w:rsid w:val="00775794"/>
    <w:rsid w:val="007763C1"/>
    <w:rsid w:val="0077683B"/>
    <w:rsid w:val="00776D7F"/>
    <w:rsid w:val="00776FF2"/>
    <w:rsid w:val="007773F7"/>
    <w:rsid w:val="00777656"/>
    <w:rsid w:val="00777E82"/>
    <w:rsid w:val="00780393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1ED9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5AE4"/>
    <w:rsid w:val="00796324"/>
    <w:rsid w:val="0079633A"/>
    <w:rsid w:val="00797080"/>
    <w:rsid w:val="00797AB3"/>
    <w:rsid w:val="007A01B2"/>
    <w:rsid w:val="007A0F17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0F88"/>
    <w:rsid w:val="007B16B1"/>
    <w:rsid w:val="007B220C"/>
    <w:rsid w:val="007B26E3"/>
    <w:rsid w:val="007B3BC0"/>
    <w:rsid w:val="007B555D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2EF"/>
    <w:rsid w:val="007E23D8"/>
    <w:rsid w:val="007E42BE"/>
    <w:rsid w:val="007E443A"/>
    <w:rsid w:val="007E47FF"/>
    <w:rsid w:val="007E48CE"/>
    <w:rsid w:val="007E4A42"/>
    <w:rsid w:val="007E58DA"/>
    <w:rsid w:val="007E6739"/>
    <w:rsid w:val="007E7062"/>
    <w:rsid w:val="007E7807"/>
    <w:rsid w:val="007E7C5B"/>
    <w:rsid w:val="007F0079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267"/>
    <w:rsid w:val="008004B4"/>
    <w:rsid w:val="0080083E"/>
    <w:rsid w:val="008031CF"/>
    <w:rsid w:val="008032A3"/>
    <w:rsid w:val="008041D5"/>
    <w:rsid w:val="00805720"/>
    <w:rsid w:val="00805BE8"/>
    <w:rsid w:val="0080698A"/>
    <w:rsid w:val="00810715"/>
    <w:rsid w:val="008111D1"/>
    <w:rsid w:val="00811589"/>
    <w:rsid w:val="00811BE4"/>
    <w:rsid w:val="00812060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795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C5F"/>
    <w:rsid w:val="00827203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5A6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84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2F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0FE"/>
    <w:rsid w:val="00874C16"/>
    <w:rsid w:val="00874CA0"/>
    <w:rsid w:val="00874E7D"/>
    <w:rsid w:val="0087652E"/>
    <w:rsid w:val="008766AC"/>
    <w:rsid w:val="00876B98"/>
    <w:rsid w:val="00876D16"/>
    <w:rsid w:val="00877BC6"/>
    <w:rsid w:val="008811C1"/>
    <w:rsid w:val="00881A21"/>
    <w:rsid w:val="00881D8D"/>
    <w:rsid w:val="008827A3"/>
    <w:rsid w:val="00882901"/>
    <w:rsid w:val="00882982"/>
    <w:rsid w:val="008837C0"/>
    <w:rsid w:val="008846DF"/>
    <w:rsid w:val="00885114"/>
    <w:rsid w:val="00885389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4AE"/>
    <w:rsid w:val="008A1988"/>
    <w:rsid w:val="008A1C80"/>
    <w:rsid w:val="008A1FBE"/>
    <w:rsid w:val="008A3354"/>
    <w:rsid w:val="008A3C49"/>
    <w:rsid w:val="008A42D3"/>
    <w:rsid w:val="008A444B"/>
    <w:rsid w:val="008A48E2"/>
    <w:rsid w:val="008A4E88"/>
    <w:rsid w:val="008A556F"/>
    <w:rsid w:val="008A6731"/>
    <w:rsid w:val="008A67E9"/>
    <w:rsid w:val="008A71CB"/>
    <w:rsid w:val="008A7737"/>
    <w:rsid w:val="008A7806"/>
    <w:rsid w:val="008B0105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B7704"/>
    <w:rsid w:val="008C0330"/>
    <w:rsid w:val="008C178F"/>
    <w:rsid w:val="008C27FB"/>
    <w:rsid w:val="008C288E"/>
    <w:rsid w:val="008C3304"/>
    <w:rsid w:val="008C4C14"/>
    <w:rsid w:val="008C5375"/>
    <w:rsid w:val="008C5420"/>
    <w:rsid w:val="008C5F09"/>
    <w:rsid w:val="008C60E9"/>
    <w:rsid w:val="008C73C5"/>
    <w:rsid w:val="008C792E"/>
    <w:rsid w:val="008C7B05"/>
    <w:rsid w:val="008D00AD"/>
    <w:rsid w:val="008D035D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5922"/>
    <w:rsid w:val="008D5980"/>
    <w:rsid w:val="008D6657"/>
    <w:rsid w:val="008D70C6"/>
    <w:rsid w:val="008D75DC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5FC3"/>
    <w:rsid w:val="008E7AB0"/>
    <w:rsid w:val="008F0552"/>
    <w:rsid w:val="008F0E23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398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6E7B"/>
    <w:rsid w:val="009270EB"/>
    <w:rsid w:val="00927316"/>
    <w:rsid w:val="00927D8A"/>
    <w:rsid w:val="00930157"/>
    <w:rsid w:val="00930966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622"/>
    <w:rsid w:val="00940285"/>
    <w:rsid w:val="009415B0"/>
    <w:rsid w:val="00941CD6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4D90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3F36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0C13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2A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4A90"/>
    <w:rsid w:val="009B50C3"/>
    <w:rsid w:val="009B5418"/>
    <w:rsid w:val="009B7BD5"/>
    <w:rsid w:val="009C0727"/>
    <w:rsid w:val="009C0F94"/>
    <w:rsid w:val="009C15C7"/>
    <w:rsid w:val="009C20AB"/>
    <w:rsid w:val="009C2534"/>
    <w:rsid w:val="009C29D6"/>
    <w:rsid w:val="009C2BF6"/>
    <w:rsid w:val="009C2CFE"/>
    <w:rsid w:val="009C2D1C"/>
    <w:rsid w:val="009C3091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75DC"/>
    <w:rsid w:val="009D00B4"/>
    <w:rsid w:val="009D01D1"/>
    <w:rsid w:val="009D123F"/>
    <w:rsid w:val="009D2404"/>
    <w:rsid w:val="009D2BC6"/>
    <w:rsid w:val="009D2EFF"/>
    <w:rsid w:val="009D2FF2"/>
    <w:rsid w:val="009D3226"/>
    <w:rsid w:val="009D3385"/>
    <w:rsid w:val="009D4442"/>
    <w:rsid w:val="009D4636"/>
    <w:rsid w:val="009D479D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0D8"/>
    <w:rsid w:val="009E5401"/>
    <w:rsid w:val="009E723C"/>
    <w:rsid w:val="009E7BDB"/>
    <w:rsid w:val="009F099E"/>
    <w:rsid w:val="009F0F9E"/>
    <w:rsid w:val="009F1E67"/>
    <w:rsid w:val="009F225D"/>
    <w:rsid w:val="009F319D"/>
    <w:rsid w:val="009F38BD"/>
    <w:rsid w:val="009F3F02"/>
    <w:rsid w:val="009F40FD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2E7B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278B"/>
    <w:rsid w:val="00A1335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17E3A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798"/>
    <w:rsid w:val="00A309CF"/>
    <w:rsid w:val="00A31691"/>
    <w:rsid w:val="00A322DB"/>
    <w:rsid w:val="00A32EE2"/>
    <w:rsid w:val="00A337AE"/>
    <w:rsid w:val="00A33DDF"/>
    <w:rsid w:val="00A33EB0"/>
    <w:rsid w:val="00A34547"/>
    <w:rsid w:val="00A35A92"/>
    <w:rsid w:val="00A36237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482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67C8B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EB"/>
    <w:rsid w:val="00A837FF"/>
    <w:rsid w:val="00A83FD0"/>
    <w:rsid w:val="00A84052"/>
    <w:rsid w:val="00A84730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404"/>
    <w:rsid w:val="00A8651D"/>
    <w:rsid w:val="00A86943"/>
    <w:rsid w:val="00A878F1"/>
    <w:rsid w:val="00A87FEB"/>
    <w:rsid w:val="00A91629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DD1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315A"/>
    <w:rsid w:val="00AD4307"/>
    <w:rsid w:val="00AD45B8"/>
    <w:rsid w:val="00AD4638"/>
    <w:rsid w:val="00AD46F7"/>
    <w:rsid w:val="00AD498D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19FB"/>
    <w:rsid w:val="00AE2136"/>
    <w:rsid w:val="00AE2BBF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31A"/>
    <w:rsid w:val="00AF5D80"/>
    <w:rsid w:val="00AF5DFE"/>
    <w:rsid w:val="00AF6A26"/>
    <w:rsid w:val="00AF78B4"/>
    <w:rsid w:val="00AF7D13"/>
    <w:rsid w:val="00B00074"/>
    <w:rsid w:val="00B016BD"/>
    <w:rsid w:val="00B03F11"/>
    <w:rsid w:val="00B0497B"/>
    <w:rsid w:val="00B05480"/>
    <w:rsid w:val="00B06467"/>
    <w:rsid w:val="00B067CA"/>
    <w:rsid w:val="00B06D2F"/>
    <w:rsid w:val="00B0714C"/>
    <w:rsid w:val="00B0725D"/>
    <w:rsid w:val="00B078CC"/>
    <w:rsid w:val="00B07B39"/>
    <w:rsid w:val="00B10B48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5AE5"/>
    <w:rsid w:val="00B163F8"/>
    <w:rsid w:val="00B16C63"/>
    <w:rsid w:val="00B1733C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1590"/>
    <w:rsid w:val="00B335AA"/>
    <w:rsid w:val="00B34272"/>
    <w:rsid w:val="00B345EA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647"/>
    <w:rsid w:val="00B438EE"/>
    <w:rsid w:val="00B43CED"/>
    <w:rsid w:val="00B43E4D"/>
    <w:rsid w:val="00B43EBE"/>
    <w:rsid w:val="00B43F6F"/>
    <w:rsid w:val="00B43FFC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6229"/>
    <w:rsid w:val="00B772F4"/>
    <w:rsid w:val="00B77719"/>
    <w:rsid w:val="00B77CCF"/>
    <w:rsid w:val="00B77DA0"/>
    <w:rsid w:val="00B80283"/>
    <w:rsid w:val="00B804A6"/>
    <w:rsid w:val="00B8095F"/>
    <w:rsid w:val="00B80B0C"/>
    <w:rsid w:val="00B80B11"/>
    <w:rsid w:val="00B80EFA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2BAD"/>
    <w:rsid w:val="00B93A80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4F22"/>
    <w:rsid w:val="00BA5280"/>
    <w:rsid w:val="00BA595D"/>
    <w:rsid w:val="00BA5DE6"/>
    <w:rsid w:val="00BA5F77"/>
    <w:rsid w:val="00BA6865"/>
    <w:rsid w:val="00BA6955"/>
    <w:rsid w:val="00BA6F92"/>
    <w:rsid w:val="00BA732D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9F1"/>
    <w:rsid w:val="00BB5A51"/>
    <w:rsid w:val="00BB5C64"/>
    <w:rsid w:val="00BB5FCD"/>
    <w:rsid w:val="00BB621D"/>
    <w:rsid w:val="00BB65DE"/>
    <w:rsid w:val="00BB74FD"/>
    <w:rsid w:val="00BC04C9"/>
    <w:rsid w:val="00BC16F5"/>
    <w:rsid w:val="00BC1ABD"/>
    <w:rsid w:val="00BC248A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761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04B"/>
    <w:rsid w:val="00BF5398"/>
    <w:rsid w:val="00BF5E9C"/>
    <w:rsid w:val="00BF6280"/>
    <w:rsid w:val="00BF6F83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0601"/>
    <w:rsid w:val="00C11F26"/>
    <w:rsid w:val="00C11FB7"/>
    <w:rsid w:val="00C120AD"/>
    <w:rsid w:val="00C1329B"/>
    <w:rsid w:val="00C13563"/>
    <w:rsid w:val="00C1572F"/>
    <w:rsid w:val="00C159B4"/>
    <w:rsid w:val="00C16214"/>
    <w:rsid w:val="00C16ECC"/>
    <w:rsid w:val="00C17CA4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2796A"/>
    <w:rsid w:val="00C30061"/>
    <w:rsid w:val="00C306A9"/>
    <w:rsid w:val="00C31283"/>
    <w:rsid w:val="00C31DDB"/>
    <w:rsid w:val="00C31E89"/>
    <w:rsid w:val="00C324E3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4BA7"/>
    <w:rsid w:val="00C54E4C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820"/>
    <w:rsid w:val="00C70AF6"/>
    <w:rsid w:val="00C724CD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87F4E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2E5B"/>
    <w:rsid w:val="00CB33C7"/>
    <w:rsid w:val="00CB3501"/>
    <w:rsid w:val="00CB48A8"/>
    <w:rsid w:val="00CB5F7C"/>
    <w:rsid w:val="00CB6875"/>
    <w:rsid w:val="00CB69BC"/>
    <w:rsid w:val="00CB6DA7"/>
    <w:rsid w:val="00CB7775"/>
    <w:rsid w:val="00CB78F9"/>
    <w:rsid w:val="00CB78FA"/>
    <w:rsid w:val="00CB7969"/>
    <w:rsid w:val="00CB7E4C"/>
    <w:rsid w:val="00CB7E99"/>
    <w:rsid w:val="00CC07FF"/>
    <w:rsid w:val="00CC0A25"/>
    <w:rsid w:val="00CC0A3D"/>
    <w:rsid w:val="00CC0A54"/>
    <w:rsid w:val="00CC0F14"/>
    <w:rsid w:val="00CC1A02"/>
    <w:rsid w:val="00CC1A30"/>
    <w:rsid w:val="00CC25B4"/>
    <w:rsid w:val="00CC2664"/>
    <w:rsid w:val="00CC2A01"/>
    <w:rsid w:val="00CC30B6"/>
    <w:rsid w:val="00CC315D"/>
    <w:rsid w:val="00CC3165"/>
    <w:rsid w:val="00CC3768"/>
    <w:rsid w:val="00CC46CC"/>
    <w:rsid w:val="00CC4DE6"/>
    <w:rsid w:val="00CC537A"/>
    <w:rsid w:val="00CC5482"/>
    <w:rsid w:val="00CC55D7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8DA"/>
    <w:rsid w:val="00CD0FC1"/>
    <w:rsid w:val="00CD190C"/>
    <w:rsid w:val="00CD1DA6"/>
    <w:rsid w:val="00CD307E"/>
    <w:rsid w:val="00CD31C7"/>
    <w:rsid w:val="00CD363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776"/>
    <w:rsid w:val="00CE1D3A"/>
    <w:rsid w:val="00CE28D2"/>
    <w:rsid w:val="00CE45BB"/>
    <w:rsid w:val="00CE4C51"/>
    <w:rsid w:val="00CE4E5B"/>
    <w:rsid w:val="00CE4FFD"/>
    <w:rsid w:val="00CE583B"/>
    <w:rsid w:val="00CE597A"/>
    <w:rsid w:val="00CE6191"/>
    <w:rsid w:val="00CE656F"/>
    <w:rsid w:val="00CE6C4E"/>
    <w:rsid w:val="00CE717B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778"/>
    <w:rsid w:val="00D01A8D"/>
    <w:rsid w:val="00D020A2"/>
    <w:rsid w:val="00D03A00"/>
    <w:rsid w:val="00D03D00"/>
    <w:rsid w:val="00D04746"/>
    <w:rsid w:val="00D049ED"/>
    <w:rsid w:val="00D05C30"/>
    <w:rsid w:val="00D0638C"/>
    <w:rsid w:val="00D06D47"/>
    <w:rsid w:val="00D07BC1"/>
    <w:rsid w:val="00D10052"/>
    <w:rsid w:val="00D10BA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584"/>
    <w:rsid w:val="00D17C60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5B46"/>
    <w:rsid w:val="00D262D8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3F8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42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26A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44"/>
    <w:rsid w:val="00D601F1"/>
    <w:rsid w:val="00D617B8"/>
    <w:rsid w:val="00D618CD"/>
    <w:rsid w:val="00D62E18"/>
    <w:rsid w:val="00D6519F"/>
    <w:rsid w:val="00D658DA"/>
    <w:rsid w:val="00D6680F"/>
    <w:rsid w:val="00D66811"/>
    <w:rsid w:val="00D67295"/>
    <w:rsid w:val="00D67C2E"/>
    <w:rsid w:val="00D67DA6"/>
    <w:rsid w:val="00D67FCF"/>
    <w:rsid w:val="00D709CE"/>
    <w:rsid w:val="00D70D3F"/>
    <w:rsid w:val="00D71D51"/>
    <w:rsid w:val="00D71F73"/>
    <w:rsid w:val="00D72C9D"/>
    <w:rsid w:val="00D73838"/>
    <w:rsid w:val="00D73B58"/>
    <w:rsid w:val="00D756CF"/>
    <w:rsid w:val="00D757D2"/>
    <w:rsid w:val="00D75DAD"/>
    <w:rsid w:val="00D760BE"/>
    <w:rsid w:val="00D803D0"/>
    <w:rsid w:val="00D80786"/>
    <w:rsid w:val="00D808D7"/>
    <w:rsid w:val="00D80945"/>
    <w:rsid w:val="00D80A5E"/>
    <w:rsid w:val="00D80D16"/>
    <w:rsid w:val="00D815EA"/>
    <w:rsid w:val="00D81714"/>
    <w:rsid w:val="00D819FD"/>
    <w:rsid w:val="00D81CAB"/>
    <w:rsid w:val="00D829FC"/>
    <w:rsid w:val="00D82C78"/>
    <w:rsid w:val="00D84665"/>
    <w:rsid w:val="00D84AC0"/>
    <w:rsid w:val="00D84E4F"/>
    <w:rsid w:val="00D84F2E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181E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0DA"/>
    <w:rsid w:val="00DA2606"/>
    <w:rsid w:val="00DA3A86"/>
    <w:rsid w:val="00DA4C1B"/>
    <w:rsid w:val="00DA5115"/>
    <w:rsid w:val="00DA6A7A"/>
    <w:rsid w:val="00DA6D12"/>
    <w:rsid w:val="00DB22A6"/>
    <w:rsid w:val="00DB2AA8"/>
    <w:rsid w:val="00DB3A4F"/>
    <w:rsid w:val="00DB459E"/>
    <w:rsid w:val="00DB47B5"/>
    <w:rsid w:val="00DB57C8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1B87"/>
    <w:rsid w:val="00DE2883"/>
    <w:rsid w:val="00DE2B75"/>
    <w:rsid w:val="00DE2F42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5EA4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DF6983"/>
    <w:rsid w:val="00E0031D"/>
    <w:rsid w:val="00E00486"/>
    <w:rsid w:val="00E00E5B"/>
    <w:rsid w:val="00E015B6"/>
    <w:rsid w:val="00E015C5"/>
    <w:rsid w:val="00E01C41"/>
    <w:rsid w:val="00E01D02"/>
    <w:rsid w:val="00E0227D"/>
    <w:rsid w:val="00E02ED7"/>
    <w:rsid w:val="00E0312E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6FC8"/>
    <w:rsid w:val="00E17026"/>
    <w:rsid w:val="00E1713D"/>
    <w:rsid w:val="00E17FC0"/>
    <w:rsid w:val="00E17FF5"/>
    <w:rsid w:val="00E20A43"/>
    <w:rsid w:val="00E21D21"/>
    <w:rsid w:val="00E228D7"/>
    <w:rsid w:val="00E22EDE"/>
    <w:rsid w:val="00E23898"/>
    <w:rsid w:val="00E242CA"/>
    <w:rsid w:val="00E25F3B"/>
    <w:rsid w:val="00E26CE1"/>
    <w:rsid w:val="00E26E48"/>
    <w:rsid w:val="00E272B2"/>
    <w:rsid w:val="00E2763F"/>
    <w:rsid w:val="00E27A20"/>
    <w:rsid w:val="00E27D56"/>
    <w:rsid w:val="00E301FB"/>
    <w:rsid w:val="00E30471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3CF2"/>
    <w:rsid w:val="00E33F7A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25F5"/>
    <w:rsid w:val="00E42B77"/>
    <w:rsid w:val="00E4372B"/>
    <w:rsid w:val="00E43D2E"/>
    <w:rsid w:val="00E4485C"/>
    <w:rsid w:val="00E44C4D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802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92D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398A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03F"/>
    <w:rsid w:val="00E94E60"/>
    <w:rsid w:val="00E94F54"/>
    <w:rsid w:val="00E951E9"/>
    <w:rsid w:val="00E95285"/>
    <w:rsid w:val="00E95308"/>
    <w:rsid w:val="00E95776"/>
    <w:rsid w:val="00E96291"/>
    <w:rsid w:val="00E971C2"/>
    <w:rsid w:val="00E97424"/>
    <w:rsid w:val="00E97AD5"/>
    <w:rsid w:val="00EA0641"/>
    <w:rsid w:val="00EA0C65"/>
    <w:rsid w:val="00EA0D09"/>
    <w:rsid w:val="00EA0E3A"/>
    <w:rsid w:val="00EA1111"/>
    <w:rsid w:val="00EA15AB"/>
    <w:rsid w:val="00EA21D5"/>
    <w:rsid w:val="00EA270B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5FF0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A26"/>
    <w:rsid w:val="00EC16C5"/>
    <w:rsid w:val="00EC2046"/>
    <w:rsid w:val="00EC2FB5"/>
    <w:rsid w:val="00EC322D"/>
    <w:rsid w:val="00EC3480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0B9"/>
    <w:rsid w:val="00EE116A"/>
    <w:rsid w:val="00EE1357"/>
    <w:rsid w:val="00EE1944"/>
    <w:rsid w:val="00EE260A"/>
    <w:rsid w:val="00EE2EA6"/>
    <w:rsid w:val="00EE3A03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3EA9"/>
    <w:rsid w:val="00EF4136"/>
    <w:rsid w:val="00EF4C88"/>
    <w:rsid w:val="00EF55EB"/>
    <w:rsid w:val="00EF59FF"/>
    <w:rsid w:val="00EF5DF0"/>
    <w:rsid w:val="00EF67AA"/>
    <w:rsid w:val="00EF6BC7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4A6A"/>
    <w:rsid w:val="00F05AC8"/>
    <w:rsid w:val="00F05C38"/>
    <w:rsid w:val="00F07040"/>
    <w:rsid w:val="00F07167"/>
    <w:rsid w:val="00F072D8"/>
    <w:rsid w:val="00F07CE0"/>
    <w:rsid w:val="00F103BF"/>
    <w:rsid w:val="00F10498"/>
    <w:rsid w:val="00F113EC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3BE6"/>
    <w:rsid w:val="00F24227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63A"/>
    <w:rsid w:val="00F33AD5"/>
    <w:rsid w:val="00F34765"/>
    <w:rsid w:val="00F348CB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877"/>
    <w:rsid w:val="00F37BEC"/>
    <w:rsid w:val="00F37F66"/>
    <w:rsid w:val="00F37FB2"/>
    <w:rsid w:val="00F40729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5D99"/>
    <w:rsid w:val="00F66B3E"/>
    <w:rsid w:val="00F66E75"/>
    <w:rsid w:val="00F67AE0"/>
    <w:rsid w:val="00F67DA0"/>
    <w:rsid w:val="00F70548"/>
    <w:rsid w:val="00F70F2A"/>
    <w:rsid w:val="00F71B83"/>
    <w:rsid w:val="00F723F6"/>
    <w:rsid w:val="00F72688"/>
    <w:rsid w:val="00F72C9A"/>
    <w:rsid w:val="00F73479"/>
    <w:rsid w:val="00F73ADF"/>
    <w:rsid w:val="00F74E92"/>
    <w:rsid w:val="00F75108"/>
    <w:rsid w:val="00F7554B"/>
    <w:rsid w:val="00F76187"/>
    <w:rsid w:val="00F771F8"/>
    <w:rsid w:val="00F776D0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3925"/>
    <w:rsid w:val="00F85132"/>
    <w:rsid w:val="00F86217"/>
    <w:rsid w:val="00F86B1F"/>
    <w:rsid w:val="00F86B32"/>
    <w:rsid w:val="00F8723E"/>
    <w:rsid w:val="00F87705"/>
    <w:rsid w:val="00F878A7"/>
    <w:rsid w:val="00F87A02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CFB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6A55"/>
    <w:rsid w:val="00FA7DBB"/>
    <w:rsid w:val="00FA7F3D"/>
    <w:rsid w:val="00FB0D91"/>
    <w:rsid w:val="00FB22F3"/>
    <w:rsid w:val="00FB23B3"/>
    <w:rsid w:val="00FB30DD"/>
    <w:rsid w:val="00FB38D8"/>
    <w:rsid w:val="00FB3BFE"/>
    <w:rsid w:val="00FB44EB"/>
    <w:rsid w:val="00FB45D5"/>
    <w:rsid w:val="00FB5E41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2E91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4C5"/>
    <w:rsid w:val="00FD45B1"/>
    <w:rsid w:val="00FD4642"/>
    <w:rsid w:val="00FD4966"/>
    <w:rsid w:val="00FD4C10"/>
    <w:rsid w:val="00FD57D5"/>
    <w:rsid w:val="00FD62C9"/>
    <w:rsid w:val="00FD6D71"/>
    <w:rsid w:val="00FD7AA7"/>
    <w:rsid w:val="00FD7B22"/>
    <w:rsid w:val="00FE1157"/>
    <w:rsid w:val="00FE1B02"/>
    <w:rsid w:val="00FE1FD5"/>
    <w:rsid w:val="00FE2624"/>
    <w:rsid w:val="00FE3943"/>
    <w:rsid w:val="00FE3EB2"/>
    <w:rsid w:val="00FE3FA0"/>
    <w:rsid w:val="00FE420A"/>
    <w:rsid w:val="00FE45A8"/>
    <w:rsid w:val="00FE5EA0"/>
    <w:rsid w:val="00FE681D"/>
    <w:rsid w:val="00FE68D8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B4C"/>
    <w:rsid w:val="00FF2C48"/>
    <w:rsid w:val="00FF2E47"/>
    <w:rsid w:val="00FF2EF1"/>
    <w:rsid w:val="00FF33E5"/>
    <w:rsid w:val="00FF51FB"/>
    <w:rsid w:val="00FF52D4"/>
    <w:rsid w:val="00FF52E6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326BF641-86BE-A84B-9E42-8E8C6048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qFormat/>
    <w:rsid w:val="00E33C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qFormat/>
    <w:rsid w:val="00F070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E0312E"/>
  </w:style>
  <w:style w:type="character" w:customStyle="1" w:styleId="tabchar">
    <w:name w:val="tabchar"/>
    <w:basedOn w:val="DefaultParagraphFont"/>
    <w:rsid w:val="00E0312E"/>
  </w:style>
  <w:style w:type="character" w:customStyle="1" w:styleId="eop">
    <w:name w:val="eop"/>
    <w:basedOn w:val="DefaultParagraphFont"/>
    <w:rsid w:val="00E03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529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A9FCEF1-AACB-4A48-8976-0A94B9A05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111</TotalTime>
  <Pages>2</Pages>
  <Words>507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Links>
    <vt:vector size="18" baseType="variant">
      <vt:variant>
        <vt:i4>1572921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_Toc196485671</vt:lpwstr>
      </vt:variant>
      <vt:variant>
        <vt:i4>1572918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_Toc196485973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_Toc196485972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100</cp:revision>
  <cp:lastPrinted>2022-08-18T22:29:00Z</cp:lastPrinted>
  <dcterms:created xsi:type="dcterms:W3CDTF">2025-02-07T10:38:00Z</dcterms:created>
  <dcterms:modified xsi:type="dcterms:W3CDTF">2025-08-15T18:44:00Z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